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791D" w14:textId="77777777" w:rsidR="009B2C7C" w:rsidRPr="00DA6276" w:rsidRDefault="009B2C7C" w:rsidP="00584CD8">
      <w:p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</w:p>
    <w:p w14:paraId="3456031C" w14:textId="023D3E81" w:rsidR="009B2C7C" w:rsidRPr="00DA6276" w:rsidRDefault="009B2C7C" w:rsidP="00584CD8">
      <w:pPr>
        <w:pStyle w:val="Akapitzlist"/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Organizowanie egzaminów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magisterskich</w:t>
      </w:r>
      <w:r w:rsidRPr="00DA62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ISiF oraz sposób obliczania końcowego wyniku studiów</w:t>
      </w:r>
    </w:p>
    <w:p w14:paraId="62C21E24" w14:textId="77777777" w:rsidR="009B2C7C" w:rsidRPr="00DA6276" w:rsidRDefault="009B2C7C" w:rsidP="00584CD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0B242B" w14:textId="77777777" w:rsidR="009B2C7C" w:rsidRPr="00DA6276" w:rsidRDefault="009B2C7C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Zasadnicze ramy organizowania egzaminów dyplomowych oraz sposób obliczania końcowego wyniku studiów określa </w:t>
      </w:r>
      <w:r w:rsidRPr="00DA627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Regulamin Studiów Uniwersytetu Gdańskiego </w:t>
      </w:r>
    </w:p>
    <w:p w14:paraId="62775E56" w14:textId="77777777" w:rsidR="009B2C7C" w:rsidRDefault="009B2C7C" w:rsidP="00584CD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hyperlink r:id="rId5" w:history="1">
        <w:r w:rsidRPr="00DA627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https://bip.ug.edu.pl/sites/default/files/nodes/akty_normatywne/103652/files/reg._studiow_ug_tj.pdf</w:t>
        </w:r>
      </w:hyperlink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14:paraId="186AE57B" w14:textId="77777777" w:rsidR="009B2C7C" w:rsidRPr="00DA6276" w:rsidRDefault="009B2C7C" w:rsidP="00584CD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F26A29" w14:textId="5FC6AEF2" w:rsidR="009B2C7C" w:rsidRDefault="009B2C7C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 dyplomowy, kończący studia studia magisterskie (tzw. „obrona”) na kierunku skandynawistyka, jest egzaminem ustnym, a jego termin ustala dyrektor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nstytutu. </w:t>
      </w:r>
    </w:p>
    <w:p w14:paraId="09DF95DE" w14:textId="77777777" w:rsidR="009B2C7C" w:rsidRPr="00DA6276" w:rsidRDefault="009B2C7C" w:rsidP="00584CD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CF350B" w14:textId="77777777" w:rsidR="00584CD8" w:rsidRDefault="009B2C7C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dyplomowy jest składany przed komisją powołaną przez dziekana. W skład komisji wchodzą przewodniczący oraz co najmniej dwóch członków, a tworzący ją nauczyciele akademiccy mają przynajmniej stopień doktora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przy czym co najmniej </w:t>
      </w: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jeden z członków komisji egzaminu dyplomowego magisterskiego posiada tytuł profesora lub stopień naukowy doktora habilitowanego. </w:t>
      </w:r>
    </w:p>
    <w:p w14:paraId="2632AD6E" w14:textId="77777777" w:rsidR="00584CD8" w:rsidRPr="00584CD8" w:rsidRDefault="00584CD8" w:rsidP="00584CD8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3011A6" w14:textId="7CAAAD13" w:rsidR="009B2C7C" w:rsidRPr="00584CD8" w:rsidRDefault="00584CD8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4CD8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dyplomowy odbywa się w języku pracy. Student nie może podczas egzaminu korzystać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4CD8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(prezentacja ppt, notatki)</w:t>
      </w:r>
    </w:p>
    <w:p w14:paraId="3121F874" w14:textId="77777777" w:rsidR="009B2C7C" w:rsidRPr="004C1229" w:rsidRDefault="009B2C7C" w:rsidP="00584CD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454A3C" w14:textId="77777777" w:rsidR="009B2C7C" w:rsidRPr="00DA6276" w:rsidRDefault="009B2C7C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egzaminu student otrzymuje trzy oceny, których średnia stanowi ocenę z egzaminu. Student otrzymuje oceny za</w:t>
      </w:r>
    </w:p>
    <w:p w14:paraId="203DE6AC" w14:textId="77777777" w:rsidR="009B2C7C" w:rsidRPr="00DA6276" w:rsidRDefault="009B2C7C" w:rsidP="00584C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utoreferat </w:t>
      </w:r>
    </w:p>
    <w:p w14:paraId="01C7062A" w14:textId="2E80AD82" w:rsidR="009B2C7C" w:rsidRDefault="009B2C7C" w:rsidP="00584C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 pytania z </w:t>
      </w:r>
      <w:r w:rsidR="002A5348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zakresu seminarium</w:t>
      </w:r>
    </w:p>
    <w:p w14:paraId="4B443D24" w14:textId="77777777" w:rsidR="009B2C7C" w:rsidRPr="00F40201" w:rsidRDefault="009B2C7C" w:rsidP="00584CD8">
      <w:pPr>
        <w:pStyle w:val="Akapitzlist"/>
        <w:spacing w:after="0" w:line="276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EA7DA7" w14:textId="77777777" w:rsidR="009B2C7C" w:rsidRPr="00DA6276" w:rsidRDefault="009B2C7C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Podstawą obliczenia ostatecznego wyniku studiów są:</w:t>
      </w:r>
    </w:p>
    <w:p w14:paraId="25E3258B" w14:textId="77777777" w:rsidR="009B2C7C" w:rsidRPr="00DA6276" w:rsidRDefault="009B2C7C" w:rsidP="00584CD8">
      <w:pPr>
        <w:pStyle w:val="Akapitzlist"/>
        <w:spacing w:after="0" w:line="276" w:lineRule="auto"/>
        <w:ind w:left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 xml:space="preserve"> A) średnia ocen przewidzianych programem studiów, uzyskanych w ramach</w:t>
      </w:r>
      <w:r w:rsidRPr="00DA6276">
        <w:rPr>
          <w:rFonts w:ascii="Times New Roman" w:hAnsi="Times New Roman" w:cs="Times New Roman"/>
          <w:sz w:val="28"/>
          <w:szCs w:val="28"/>
        </w:rPr>
        <w:t xml:space="preserve"> </w:t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zaliczonych semestrów i określona w § 32 ust. 3 i 4 Regulaminu Studiów</w:t>
      </w:r>
      <w:r w:rsidRPr="00DA6276">
        <w:rPr>
          <w:rFonts w:ascii="Times New Roman" w:hAnsi="Times New Roman" w:cs="Times New Roman"/>
          <w:sz w:val="28"/>
          <w:szCs w:val="28"/>
        </w:rPr>
        <w:br/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 xml:space="preserve">B) ocena pracy dyplomowej   </w:t>
      </w:r>
      <w:r w:rsidRPr="00DA6276">
        <w:rPr>
          <w:rFonts w:ascii="Times New Roman" w:hAnsi="Times New Roman" w:cs="Times New Roman"/>
          <w:sz w:val="28"/>
          <w:szCs w:val="28"/>
        </w:rPr>
        <w:br/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 xml:space="preserve">C) ocena z egzaminu dyplomowego  </w:t>
      </w:r>
    </w:p>
    <w:p w14:paraId="16240FFA" w14:textId="77777777" w:rsidR="009B2C7C" w:rsidRDefault="009B2C7C" w:rsidP="00584CD8">
      <w:pPr>
        <w:pStyle w:val="Akapitzlist"/>
        <w:spacing w:after="0" w:line="276" w:lineRule="auto"/>
        <w:ind w:left="35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O</w:t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stateczny wynik studiów stanowi suma 1/2 średniej ocen (pkt A)  oraz po 1/4 ocen wymienionych w pkt B–C, a ostateczny wynik studiów  jest ustalany z dokładnością do dwóch miejsc po przecinku.</w:t>
      </w:r>
    </w:p>
    <w:p w14:paraId="0085B26E" w14:textId="77777777" w:rsidR="009B2C7C" w:rsidRPr="00DA6276" w:rsidRDefault="009B2C7C" w:rsidP="00584CD8">
      <w:pPr>
        <w:pStyle w:val="Akapitzlist"/>
        <w:spacing w:after="0" w:line="276" w:lineRule="auto"/>
        <w:ind w:left="357"/>
        <w:rPr>
          <w:rFonts w:ascii="Times New Roman" w:hAnsi="Times New Roman" w:cs="Times New Roman"/>
        </w:rPr>
      </w:pPr>
    </w:p>
    <w:p w14:paraId="241AD9D0" w14:textId="77777777" w:rsidR="009B2C7C" w:rsidRPr="004C1229" w:rsidRDefault="009B2C7C" w:rsidP="00584CD8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Na dyplomie ukończenia studiów wpisuje się określony słownie ostateczny wynik</w:t>
      </w:r>
      <w:r w:rsidRPr="00DA6276">
        <w:rPr>
          <w:rFonts w:ascii="Times New Roman" w:hAnsi="Times New Roman" w:cs="Times New Roman"/>
          <w:sz w:val="28"/>
          <w:szCs w:val="28"/>
        </w:rPr>
        <w:t xml:space="preserve"> </w:t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studiów, według następującej skali ocen:</w:t>
      </w:r>
    </w:p>
    <w:p w14:paraId="3522CEB7" w14:textId="77777777" w:rsidR="009B2C7C" w:rsidRPr="00DA6276" w:rsidRDefault="009B2C7C" w:rsidP="00584CD8">
      <w:pPr>
        <w:pStyle w:val="Akapitzlist"/>
        <w:spacing w:after="0" w:line="276" w:lineRule="auto"/>
        <w:ind w:left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8"/>
        <w:gridCol w:w="4347"/>
      </w:tblGrid>
      <w:tr w:rsidR="009B2C7C" w:rsidRPr="00DA6276" w14:paraId="0E189633" w14:textId="77777777" w:rsidTr="00A22F6D">
        <w:tc>
          <w:tcPr>
            <w:tcW w:w="4358" w:type="dxa"/>
          </w:tcPr>
          <w:p w14:paraId="136112C5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Ostateczny wynik studiów</w:t>
            </w:r>
          </w:p>
        </w:tc>
        <w:tc>
          <w:tcPr>
            <w:tcW w:w="4347" w:type="dxa"/>
          </w:tcPr>
          <w:p w14:paraId="0E19C7F4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Ocena wpisana na dyplomie</w:t>
            </w:r>
          </w:p>
        </w:tc>
      </w:tr>
      <w:tr w:rsidR="009B2C7C" w:rsidRPr="00DA6276" w14:paraId="21DD1250" w14:textId="77777777" w:rsidTr="00A22F6D">
        <w:tc>
          <w:tcPr>
            <w:tcW w:w="4358" w:type="dxa"/>
          </w:tcPr>
          <w:p w14:paraId="6046E759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4,51 – 5,00</w:t>
            </w:r>
          </w:p>
        </w:tc>
        <w:tc>
          <w:tcPr>
            <w:tcW w:w="4347" w:type="dxa"/>
          </w:tcPr>
          <w:p w14:paraId="1B262819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</w:tr>
      <w:tr w:rsidR="009B2C7C" w:rsidRPr="00DA6276" w14:paraId="709A28AB" w14:textId="77777777" w:rsidTr="00A22F6D">
        <w:tc>
          <w:tcPr>
            <w:tcW w:w="4358" w:type="dxa"/>
          </w:tcPr>
          <w:p w14:paraId="391448A0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4,21 – 4,50</w:t>
            </w:r>
          </w:p>
        </w:tc>
        <w:tc>
          <w:tcPr>
            <w:tcW w:w="4347" w:type="dxa"/>
          </w:tcPr>
          <w:p w14:paraId="5A32F97D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dobry plus</w:t>
            </w:r>
          </w:p>
        </w:tc>
      </w:tr>
      <w:tr w:rsidR="009B2C7C" w:rsidRPr="00DA6276" w14:paraId="0EF8A12D" w14:textId="77777777" w:rsidTr="00A22F6D">
        <w:tc>
          <w:tcPr>
            <w:tcW w:w="4358" w:type="dxa"/>
          </w:tcPr>
          <w:p w14:paraId="6517166A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3,71– 4,20</w:t>
            </w:r>
          </w:p>
        </w:tc>
        <w:tc>
          <w:tcPr>
            <w:tcW w:w="4347" w:type="dxa"/>
          </w:tcPr>
          <w:p w14:paraId="41C3C8BC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</w:tr>
      <w:tr w:rsidR="009B2C7C" w:rsidRPr="00DA6276" w14:paraId="595AC734" w14:textId="77777777" w:rsidTr="00A22F6D">
        <w:tc>
          <w:tcPr>
            <w:tcW w:w="4358" w:type="dxa"/>
          </w:tcPr>
          <w:p w14:paraId="734BFCC2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3,21 – 3,70</w:t>
            </w:r>
          </w:p>
        </w:tc>
        <w:tc>
          <w:tcPr>
            <w:tcW w:w="4347" w:type="dxa"/>
          </w:tcPr>
          <w:p w14:paraId="452C8E45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dostateczny plus</w:t>
            </w:r>
          </w:p>
        </w:tc>
      </w:tr>
      <w:tr w:rsidR="009B2C7C" w:rsidRPr="00DA6276" w14:paraId="5EC19EF1" w14:textId="77777777" w:rsidTr="00A22F6D">
        <w:tc>
          <w:tcPr>
            <w:tcW w:w="4358" w:type="dxa"/>
          </w:tcPr>
          <w:p w14:paraId="0A990370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 3,20</w:t>
            </w:r>
          </w:p>
        </w:tc>
        <w:tc>
          <w:tcPr>
            <w:tcW w:w="4347" w:type="dxa"/>
          </w:tcPr>
          <w:p w14:paraId="2B25A898" w14:textId="77777777" w:rsidR="009B2C7C" w:rsidRPr="00DA6276" w:rsidRDefault="009B2C7C" w:rsidP="00584CD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</w:tr>
    </w:tbl>
    <w:p w14:paraId="44FB6794" w14:textId="77777777" w:rsidR="009B2C7C" w:rsidRPr="00DA6276" w:rsidRDefault="009B2C7C" w:rsidP="00584CD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hAnsi="Times New Roman" w:cs="Times New Roman"/>
          <w:sz w:val="28"/>
          <w:szCs w:val="28"/>
        </w:rPr>
        <w:br/>
      </w:r>
      <w:r w:rsidRPr="00DA6276">
        <w:rPr>
          <w:rFonts w:ascii="Times New Roman" w:hAnsi="Times New Roman" w:cs="Times New Roman"/>
          <w:sz w:val="28"/>
          <w:szCs w:val="28"/>
        </w:rPr>
        <w:br/>
      </w:r>
    </w:p>
    <w:p w14:paraId="3E2CA044" w14:textId="77777777" w:rsidR="00D87BA9" w:rsidRDefault="00D87BA9" w:rsidP="00584CD8">
      <w:pPr>
        <w:spacing w:after="0" w:line="276" w:lineRule="auto"/>
      </w:pPr>
    </w:p>
    <w:sectPr w:rsidR="00D8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E71"/>
    <w:multiLevelType w:val="hybridMultilevel"/>
    <w:tmpl w:val="B0BCB66A"/>
    <w:lvl w:ilvl="0" w:tplc="6BA4E90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2C1098A"/>
    <w:multiLevelType w:val="hybridMultilevel"/>
    <w:tmpl w:val="F8FECE0E"/>
    <w:lvl w:ilvl="0" w:tplc="AB44BE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199463">
    <w:abstractNumId w:val="1"/>
  </w:num>
  <w:num w:numId="2" w16cid:durableId="204690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7C"/>
    <w:rsid w:val="002A5348"/>
    <w:rsid w:val="00342FF6"/>
    <w:rsid w:val="00584CD8"/>
    <w:rsid w:val="005F7954"/>
    <w:rsid w:val="009B2C7C"/>
    <w:rsid w:val="00D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647D"/>
  <w15:chartTrackingRefBased/>
  <w15:docId w15:val="{F01CF643-9877-BF41-8B65-F146A9B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C7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B2C7C"/>
  </w:style>
  <w:style w:type="character" w:styleId="Hipercze">
    <w:name w:val="Hyperlink"/>
    <w:basedOn w:val="Domylnaczcionkaakapitu"/>
    <w:uiPriority w:val="99"/>
    <w:unhideWhenUsed/>
    <w:rsid w:val="009B2C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C7C"/>
    <w:pPr>
      <w:ind w:left="720"/>
      <w:contextualSpacing/>
    </w:pPr>
  </w:style>
  <w:style w:type="table" w:styleId="Tabela-Siatka">
    <w:name w:val="Table Grid"/>
    <w:basedOn w:val="Standardowy"/>
    <w:uiPriority w:val="39"/>
    <w:rsid w:val="009B2C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g.edu.pl/sites/default/files/nodes/akty_normatywne/103652/files/reg._studiow_ug_t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Dymel-Trzebiatowska</dc:creator>
  <cp:keywords/>
  <dc:description/>
  <cp:lastModifiedBy>Helena Garczyńska</cp:lastModifiedBy>
  <cp:revision>3</cp:revision>
  <dcterms:created xsi:type="dcterms:W3CDTF">2022-08-21T14:44:00Z</dcterms:created>
  <dcterms:modified xsi:type="dcterms:W3CDTF">2023-05-26T14:53:00Z</dcterms:modified>
</cp:coreProperties>
</file>