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8E74" w14:textId="37A15FFD" w:rsidR="0006667D" w:rsidRDefault="0006667D" w:rsidP="0006667D">
      <w:pPr>
        <w:rPr>
          <w:color w:val="222222"/>
        </w:rPr>
      </w:pPr>
      <w:r>
        <w:rPr>
          <w:b/>
          <w:color w:val="222222"/>
        </w:rPr>
        <w:t>Rosjoznawstwo</w:t>
      </w:r>
      <w:r>
        <w:rPr>
          <w:color w:val="222222"/>
        </w:rPr>
        <w:t>:</w:t>
      </w:r>
    </w:p>
    <w:p w14:paraId="1DA0EED4" w14:textId="0374584A" w:rsidR="0006667D" w:rsidRDefault="0006667D" w:rsidP="0006667D">
      <w:r>
        <w:t>Wybrane zagadnienia z najnowszej literatury rosyjskiej – semestr 1</w:t>
      </w:r>
    </w:p>
    <w:p w14:paraId="216BBB78" w14:textId="77777777" w:rsidR="0006667D" w:rsidRDefault="0006667D" w:rsidP="0006667D"/>
    <w:p w14:paraId="3DC3BA41" w14:textId="00EF2E77" w:rsidR="0006667D" w:rsidRDefault="0006667D" w:rsidP="0006667D">
      <w:r>
        <w:t>Lista lektur:</w:t>
      </w:r>
    </w:p>
    <w:p w14:paraId="72D64898" w14:textId="77777777" w:rsidR="00F43F9C" w:rsidRDefault="00F43F9C" w:rsidP="0006667D"/>
    <w:p w14:paraId="0562DA43" w14:textId="77777777" w:rsidR="00F43F9C" w:rsidRDefault="0006667D" w:rsidP="0006667D">
      <w:pPr>
        <w:rPr>
          <w:i/>
          <w:color w:val="222222"/>
        </w:rPr>
      </w:pPr>
      <w:r>
        <w:rPr>
          <w:color w:val="222222"/>
        </w:rPr>
        <w:t xml:space="preserve">Wiktor Pielewin, </w:t>
      </w:r>
      <w:r>
        <w:rPr>
          <w:i/>
          <w:color w:val="222222"/>
        </w:rPr>
        <w:t>Omon Ra</w:t>
      </w:r>
    </w:p>
    <w:p w14:paraId="164B78C8" w14:textId="47643F74" w:rsidR="00F43F9C" w:rsidRDefault="0006667D" w:rsidP="0006667D">
      <w:pPr>
        <w:rPr>
          <w:i/>
          <w:color w:val="222222"/>
        </w:rPr>
      </w:pPr>
      <w:r>
        <w:rPr>
          <w:color w:val="222222"/>
        </w:rPr>
        <w:t xml:space="preserve">Władimir Sorokin, </w:t>
      </w:r>
      <w:r>
        <w:rPr>
          <w:i/>
          <w:color w:val="222222"/>
        </w:rPr>
        <w:t>Kolejka</w:t>
      </w:r>
    </w:p>
    <w:p w14:paraId="13A5537A" w14:textId="6BE31024" w:rsidR="00F43F9C" w:rsidRDefault="0006667D" w:rsidP="0006667D">
      <w:pPr>
        <w:rPr>
          <w:color w:val="222222"/>
        </w:rPr>
      </w:pPr>
      <w:r>
        <w:rPr>
          <w:color w:val="222222"/>
        </w:rPr>
        <w:t xml:space="preserve">Oleg Diwow, </w:t>
      </w:r>
      <w:r>
        <w:rPr>
          <w:i/>
          <w:color w:val="222222"/>
        </w:rPr>
        <w:t>Wybrakówka</w:t>
      </w:r>
    </w:p>
    <w:p w14:paraId="7A7B32F9" w14:textId="73EAE890" w:rsidR="00F43F9C" w:rsidRDefault="0006667D" w:rsidP="0006667D">
      <w:pPr>
        <w:rPr>
          <w:color w:val="222222"/>
        </w:rPr>
      </w:pPr>
      <w:r>
        <w:rPr>
          <w:color w:val="222222"/>
        </w:rPr>
        <w:t xml:space="preserve">Siergiej Łukjanienko, </w:t>
      </w:r>
      <w:r>
        <w:rPr>
          <w:i/>
          <w:color w:val="222222"/>
        </w:rPr>
        <w:t>Brudnopis</w:t>
      </w:r>
    </w:p>
    <w:p w14:paraId="5DACFCB3" w14:textId="15E8D21A" w:rsidR="00F43F9C" w:rsidRDefault="0006667D" w:rsidP="0006667D">
      <w:pPr>
        <w:rPr>
          <w:color w:val="222222"/>
        </w:rPr>
      </w:pPr>
      <w:r>
        <w:rPr>
          <w:color w:val="222222"/>
        </w:rPr>
        <w:t xml:space="preserve">Natalia Kluczariowa, </w:t>
      </w:r>
      <w:r>
        <w:rPr>
          <w:i/>
          <w:color w:val="222222"/>
        </w:rPr>
        <w:t>Wagon Rosja</w:t>
      </w:r>
      <w:r>
        <w:rPr>
          <w:color w:val="222222"/>
        </w:rPr>
        <w:t xml:space="preserve"> </w:t>
      </w:r>
    </w:p>
    <w:p w14:paraId="246A7DE6" w14:textId="1FD0F79B" w:rsidR="00F43F9C" w:rsidRDefault="0006667D" w:rsidP="0006667D">
      <w:r>
        <w:rPr>
          <w:color w:val="222222"/>
        </w:rPr>
        <w:t xml:space="preserve">Swietłana Aleksijewicz, </w:t>
      </w:r>
      <w:r>
        <w:rPr>
          <w:i/>
          <w:color w:val="222222"/>
        </w:rPr>
        <w:t>Wojna nie ma w sobie nic z kobiety</w:t>
      </w:r>
      <w:r>
        <w:t xml:space="preserve"> </w:t>
      </w:r>
    </w:p>
    <w:p w14:paraId="767491AF" w14:textId="2EB7A5B7" w:rsidR="00F43F9C" w:rsidRDefault="0006667D" w:rsidP="0006667D">
      <w:pPr>
        <w:rPr>
          <w:iCs/>
        </w:rPr>
      </w:pPr>
      <w:r>
        <w:rPr>
          <w:color w:val="222222"/>
        </w:rPr>
        <w:t>Boris Akunin</w:t>
      </w:r>
      <w:r>
        <w:t>,</w:t>
      </w:r>
      <w:r>
        <w:rPr>
          <w:color w:val="FF0000"/>
        </w:rPr>
        <w:t xml:space="preserve"> </w:t>
      </w:r>
      <w:r w:rsidRPr="0006667D">
        <w:rPr>
          <w:i/>
        </w:rPr>
        <w:t>Azazel</w:t>
      </w:r>
      <w:r>
        <w:rPr>
          <w:iCs/>
        </w:rPr>
        <w:t xml:space="preserve"> </w:t>
      </w:r>
    </w:p>
    <w:p w14:paraId="0A4DD3CD" w14:textId="565D1DFE" w:rsidR="00F43F9C" w:rsidRDefault="0006667D" w:rsidP="0006667D">
      <w:pPr>
        <w:rPr>
          <w:color w:val="222222"/>
        </w:rPr>
      </w:pPr>
      <w:r w:rsidRPr="0006667D">
        <w:rPr>
          <w:iCs/>
          <w:color w:val="222222"/>
        </w:rPr>
        <w:t>Arkadij</w:t>
      </w:r>
      <w:r>
        <w:rPr>
          <w:color w:val="222222"/>
        </w:rPr>
        <w:t xml:space="preserve"> Babczenko, </w:t>
      </w:r>
      <w:r>
        <w:rPr>
          <w:i/>
          <w:color w:val="222222"/>
        </w:rPr>
        <w:t>Dziesięć kawałków o wojnie</w:t>
      </w:r>
    </w:p>
    <w:p w14:paraId="634AD680" w14:textId="21ABE65C" w:rsidR="00F43F9C" w:rsidRDefault="0006667D" w:rsidP="0006667D">
      <w:r>
        <w:rPr>
          <w:color w:val="222222"/>
        </w:rPr>
        <w:t xml:space="preserve">Oksana Robski, </w:t>
      </w:r>
      <w:r>
        <w:rPr>
          <w:i/>
          <w:color w:val="222222"/>
        </w:rPr>
        <w:t>Casual: zwyczajna historia</w:t>
      </w:r>
      <w:r>
        <w:t xml:space="preserve"> </w:t>
      </w:r>
    </w:p>
    <w:p w14:paraId="1AEB5865" w14:textId="3E12B737" w:rsidR="00F43F9C" w:rsidRDefault="0006667D" w:rsidP="0006667D">
      <w:pPr>
        <w:rPr>
          <w:color w:val="222222"/>
        </w:rPr>
      </w:pPr>
      <w:r>
        <w:t xml:space="preserve">Irina Dienieżkina, </w:t>
      </w:r>
      <w:r w:rsidRPr="0006667D">
        <w:rPr>
          <w:i/>
          <w:iCs/>
        </w:rPr>
        <w:t>Daj mi!</w:t>
      </w:r>
      <w:r>
        <w:rPr>
          <w:color w:val="222222"/>
        </w:rPr>
        <w:t xml:space="preserve"> </w:t>
      </w:r>
    </w:p>
    <w:p w14:paraId="22E77FF2" w14:textId="6F0B7BAA" w:rsidR="00F43F9C" w:rsidRDefault="0006667D" w:rsidP="0006667D">
      <w:pPr>
        <w:rPr>
          <w:color w:val="222222"/>
        </w:rPr>
      </w:pPr>
      <w:r>
        <w:rPr>
          <w:color w:val="222222"/>
        </w:rPr>
        <w:t>Dmitrij Bykow,</w:t>
      </w:r>
      <w:r>
        <w:rPr>
          <w:i/>
          <w:color w:val="222222"/>
        </w:rPr>
        <w:t xml:space="preserve"> Uniewinnienie</w:t>
      </w:r>
      <w:r>
        <w:rPr>
          <w:color w:val="222222"/>
        </w:rPr>
        <w:t xml:space="preserve"> </w:t>
      </w:r>
    </w:p>
    <w:p w14:paraId="5773422E" w14:textId="26941BED" w:rsidR="00F43F9C" w:rsidRDefault="0006667D" w:rsidP="0006667D">
      <w:r>
        <w:t xml:space="preserve">Paweł Sanajew, </w:t>
      </w:r>
      <w:r>
        <w:rPr>
          <w:i/>
        </w:rPr>
        <w:t>Pochowajcie mnie pod pod</w:t>
      </w:r>
      <w:r>
        <w:rPr>
          <w:i/>
          <w:iCs/>
        </w:rPr>
        <w:t>łogą</w:t>
      </w:r>
      <w:r>
        <w:t xml:space="preserve"> </w:t>
      </w:r>
    </w:p>
    <w:p w14:paraId="3318809B" w14:textId="1B000D9F" w:rsidR="00F43F9C" w:rsidRDefault="0006667D" w:rsidP="0006667D">
      <w:r>
        <w:rPr>
          <w:color w:val="222222"/>
        </w:rPr>
        <w:t xml:space="preserve">Aleksandra Marinina, </w:t>
      </w:r>
      <w:r>
        <w:rPr>
          <w:i/>
          <w:color w:val="222222"/>
        </w:rPr>
        <w:t>Kolacja z zabójcą</w:t>
      </w:r>
      <w:r>
        <w:t xml:space="preserve"> </w:t>
      </w:r>
    </w:p>
    <w:p w14:paraId="211AE908" w14:textId="10011E5D" w:rsidR="0006667D" w:rsidRDefault="0006667D" w:rsidP="0006667D">
      <w:pPr>
        <w:rPr>
          <w:i/>
          <w:color w:val="222222"/>
        </w:rPr>
      </w:pPr>
      <w:r>
        <w:rPr>
          <w:color w:val="222222"/>
        </w:rPr>
        <w:t xml:space="preserve">Nikołaj Kolada, </w:t>
      </w:r>
      <w:r>
        <w:rPr>
          <w:i/>
          <w:color w:val="222222"/>
        </w:rPr>
        <w:t>Merylin Mongoł</w:t>
      </w:r>
    </w:p>
    <w:p w14:paraId="15F69062" w14:textId="2F0DB4BA" w:rsidR="00F43F9C" w:rsidRDefault="00F43F9C" w:rsidP="0006667D">
      <w:pPr>
        <w:rPr>
          <w:i/>
          <w:color w:val="222222"/>
        </w:rPr>
      </w:pPr>
    </w:p>
    <w:p w14:paraId="5EC5052C" w14:textId="171CADBB" w:rsidR="00F43F9C" w:rsidRPr="00B909EE" w:rsidRDefault="00F43F9C" w:rsidP="00F43F9C">
      <w:pPr>
        <w:spacing w:before="100" w:beforeAutospacing="1" w:after="100" w:afterAutospacing="1"/>
        <w:jc w:val="both"/>
        <w:rPr>
          <w:color w:val="222222"/>
          <w:lang w:eastAsia="pl-PL"/>
        </w:rPr>
      </w:pPr>
      <w:r w:rsidRPr="00B909EE">
        <w:rPr>
          <w:color w:val="222222"/>
          <w:lang w:eastAsia="pl-PL"/>
        </w:rPr>
        <w:t xml:space="preserve">Prowadzący zajęcia </w:t>
      </w:r>
      <w:r w:rsidR="00C91C2E">
        <w:rPr>
          <w:color w:val="222222"/>
          <w:lang w:eastAsia="pl-PL"/>
        </w:rPr>
        <w:t>może</w:t>
      </w:r>
      <w:r w:rsidRPr="00B909EE">
        <w:rPr>
          <w:color w:val="222222"/>
          <w:lang w:eastAsia="pl-PL"/>
        </w:rPr>
        <w:t xml:space="preserve"> modyfikować wykaz lektur</w:t>
      </w:r>
      <w:r w:rsidR="00C91C2E">
        <w:rPr>
          <w:color w:val="222222"/>
          <w:lang w:eastAsia="pl-PL"/>
        </w:rPr>
        <w:t xml:space="preserve"> uwzględniając ich dostępność</w:t>
      </w:r>
      <w:r>
        <w:rPr>
          <w:color w:val="222222"/>
          <w:lang w:eastAsia="pl-PL"/>
        </w:rPr>
        <w:t>.</w:t>
      </w:r>
    </w:p>
    <w:p w14:paraId="3BDB1518" w14:textId="77777777" w:rsidR="00F43F9C" w:rsidRPr="00F43F9C" w:rsidRDefault="00F43F9C" w:rsidP="0006667D">
      <w:pPr>
        <w:rPr>
          <w:iCs/>
          <w:color w:val="222222"/>
        </w:rPr>
      </w:pPr>
    </w:p>
    <w:p w14:paraId="75F1FD94" w14:textId="5F9A1F0F" w:rsidR="00240579" w:rsidRDefault="00240579" w:rsidP="00EC39C9"/>
    <w:p w14:paraId="36A66BE0" w14:textId="298539A8" w:rsidR="00240579" w:rsidRDefault="00240579" w:rsidP="00EC39C9"/>
    <w:p w14:paraId="7701AE3B" w14:textId="16860339" w:rsidR="00240579" w:rsidRDefault="00240579" w:rsidP="00EC39C9"/>
    <w:p w14:paraId="2E3669DD" w14:textId="51CD49A1" w:rsidR="00240579" w:rsidRDefault="00240579" w:rsidP="00EC39C9"/>
    <w:p w14:paraId="185C4B9A" w14:textId="27CD158F" w:rsidR="00240579" w:rsidRDefault="00240579" w:rsidP="00EC39C9"/>
    <w:p w14:paraId="01C0D4C9" w14:textId="3541950B" w:rsidR="00240579" w:rsidRPr="00EC39C9" w:rsidRDefault="00240579" w:rsidP="00EC39C9"/>
    <w:sectPr w:rsidR="00240579" w:rsidRPr="00EC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E"/>
    <w:rsid w:val="0006667D"/>
    <w:rsid w:val="00202041"/>
    <w:rsid w:val="00203A9C"/>
    <w:rsid w:val="00240579"/>
    <w:rsid w:val="002474DB"/>
    <w:rsid w:val="006D3FF9"/>
    <w:rsid w:val="00991D2E"/>
    <w:rsid w:val="00B03E30"/>
    <w:rsid w:val="00C91C2E"/>
    <w:rsid w:val="00DD3145"/>
    <w:rsid w:val="00EC39C9"/>
    <w:rsid w:val="00F35FB2"/>
    <w:rsid w:val="00F43F9C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8C5"/>
  <w15:chartTrackingRefBased/>
  <w15:docId w15:val="{C63ED29A-4C9A-4202-A428-B66F994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9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9C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C3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Kalita</dc:creator>
  <cp:keywords/>
  <dc:description/>
  <cp:lastModifiedBy>Liliana Kalita</cp:lastModifiedBy>
  <cp:revision>6</cp:revision>
  <dcterms:created xsi:type="dcterms:W3CDTF">2022-01-05T06:59:00Z</dcterms:created>
  <dcterms:modified xsi:type="dcterms:W3CDTF">2022-01-09T06:35:00Z</dcterms:modified>
</cp:coreProperties>
</file>