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9D30" w14:textId="77777777" w:rsidR="0097763F" w:rsidRDefault="0097763F" w:rsidP="0097763F">
      <w:pPr>
        <w:pStyle w:val="Default"/>
      </w:pPr>
    </w:p>
    <w:p w14:paraId="2A810F08" w14:textId="473D4F2E" w:rsidR="0097763F" w:rsidRDefault="0097763F" w:rsidP="0097763F">
      <w:pPr>
        <w:pStyle w:val="Default"/>
        <w:rPr>
          <w:sz w:val="20"/>
          <w:szCs w:val="20"/>
        </w:rPr>
      </w:pPr>
      <w:r>
        <w:rPr>
          <w:sz w:val="20"/>
          <w:szCs w:val="20"/>
        </w:rPr>
        <w:t xml:space="preserve">Regulamin praktyk studenckich na kierunku </w:t>
      </w:r>
      <w:r w:rsidR="00EB776A">
        <w:rPr>
          <w:i/>
          <w:iCs/>
          <w:sz w:val="20"/>
          <w:szCs w:val="20"/>
        </w:rPr>
        <w:t xml:space="preserve">Studium </w:t>
      </w:r>
      <w:proofErr w:type="spellStart"/>
      <w:r w:rsidR="00EB776A">
        <w:rPr>
          <w:i/>
          <w:iCs/>
          <w:sz w:val="20"/>
          <w:szCs w:val="20"/>
        </w:rPr>
        <w:t>Humanitatis</w:t>
      </w:r>
      <w:proofErr w:type="spellEnd"/>
      <w:r w:rsidR="00EB776A">
        <w:rPr>
          <w:i/>
          <w:iCs/>
          <w:sz w:val="20"/>
          <w:szCs w:val="20"/>
        </w:rPr>
        <w:t xml:space="preserve"> – Tradycje Cywilizacji Europejskiej</w:t>
      </w:r>
      <w:r w:rsidR="00AB11FA">
        <w:rPr>
          <w:i/>
          <w:iCs/>
          <w:sz w:val="20"/>
          <w:szCs w:val="20"/>
        </w:rPr>
        <w:t xml:space="preserve"> </w:t>
      </w:r>
      <w:r>
        <w:rPr>
          <w:sz w:val="20"/>
          <w:szCs w:val="20"/>
        </w:rPr>
        <w:t>na rok akademicki 2018/2019</w:t>
      </w:r>
    </w:p>
    <w:p w14:paraId="342A8285" w14:textId="77777777" w:rsidR="0097763F" w:rsidRDefault="0097763F" w:rsidP="0097763F">
      <w:pPr>
        <w:pStyle w:val="Default"/>
        <w:rPr>
          <w:sz w:val="20"/>
          <w:szCs w:val="20"/>
        </w:rPr>
      </w:pPr>
      <w:r>
        <w:rPr>
          <w:sz w:val="20"/>
          <w:szCs w:val="20"/>
        </w:rPr>
        <w:t xml:space="preserve"> </w:t>
      </w:r>
    </w:p>
    <w:p w14:paraId="5DDDEF46" w14:textId="77777777" w:rsidR="0097763F" w:rsidRDefault="0097763F" w:rsidP="0097763F">
      <w:pPr>
        <w:pStyle w:val="Default"/>
        <w:rPr>
          <w:sz w:val="20"/>
          <w:szCs w:val="20"/>
        </w:rPr>
      </w:pPr>
      <w:r>
        <w:rPr>
          <w:sz w:val="20"/>
          <w:szCs w:val="20"/>
        </w:rPr>
        <w:t xml:space="preserve">1. W Katedrze Filologii Klasycznej UG praktyki są obowiązkowe dla wszystkich studentów studiów pierwszego stopnia. W ramach studiów drugiego stopnia można nieobowiązkowo odbyć </w:t>
      </w:r>
      <w:r>
        <w:rPr>
          <w:i/>
          <w:iCs/>
          <w:sz w:val="20"/>
          <w:szCs w:val="20"/>
        </w:rPr>
        <w:t xml:space="preserve">Praktyki przygotowujące do wykonywania zawodu nauczyciela </w:t>
      </w:r>
      <w:r>
        <w:rPr>
          <w:sz w:val="20"/>
          <w:szCs w:val="20"/>
        </w:rPr>
        <w:t xml:space="preserve">(zasady organizowania i odbywania tych praktyk określono w innym regulaminie). </w:t>
      </w:r>
    </w:p>
    <w:p w14:paraId="26312ACC" w14:textId="77777777" w:rsidR="0097763F" w:rsidRDefault="0097763F" w:rsidP="0097763F">
      <w:pPr>
        <w:pStyle w:val="Default"/>
        <w:rPr>
          <w:sz w:val="20"/>
          <w:szCs w:val="20"/>
        </w:rPr>
      </w:pPr>
    </w:p>
    <w:p w14:paraId="474389D5" w14:textId="77777777" w:rsidR="0097763F" w:rsidRDefault="0097763F" w:rsidP="0097763F">
      <w:pPr>
        <w:pStyle w:val="Default"/>
        <w:rPr>
          <w:sz w:val="20"/>
          <w:szCs w:val="20"/>
        </w:rPr>
      </w:pPr>
      <w:r>
        <w:rPr>
          <w:sz w:val="20"/>
          <w:szCs w:val="20"/>
        </w:rPr>
        <w:t xml:space="preserve">2. Na praktyki kierowani są studenci III roku studiów licencjackich. </w:t>
      </w:r>
    </w:p>
    <w:p w14:paraId="050B934A" w14:textId="77777777" w:rsidR="0097763F" w:rsidRDefault="0097763F" w:rsidP="0097763F">
      <w:pPr>
        <w:pStyle w:val="Default"/>
        <w:rPr>
          <w:sz w:val="20"/>
          <w:szCs w:val="20"/>
        </w:rPr>
      </w:pPr>
    </w:p>
    <w:p w14:paraId="281E285E" w14:textId="1126D458" w:rsidR="0097763F" w:rsidRDefault="0097763F" w:rsidP="0097763F">
      <w:pPr>
        <w:pStyle w:val="Default"/>
        <w:rPr>
          <w:sz w:val="20"/>
          <w:szCs w:val="20"/>
        </w:rPr>
      </w:pPr>
      <w:r>
        <w:rPr>
          <w:sz w:val="20"/>
          <w:szCs w:val="20"/>
        </w:rPr>
        <w:t xml:space="preserve">3. Dla studentów </w:t>
      </w:r>
      <w:r w:rsidR="00EB4A11">
        <w:rPr>
          <w:sz w:val="20"/>
          <w:szCs w:val="20"/>
        </w:rPr>
        <w:t xml:space="preserve">kierunku </w:t>
      </w:r>
      <w:r w:rsidR="00EB4A11" w:rsidRPr="00EB4A11">
        <w:rPr>
          <w:i/>
          <w:sz w:val="20"/>
          <w:szCs w:val="20"/>
        </w:rPr>
        <w:t xml:space="preserve">Studium </w:t>
      </w:r>
      <w:proofErr w:type="spellStart"/>
      <w:r w:rsidR="00EB4A11" w:rsidRPr="00EB4A11">
        <w:rPr>
          <w:i/>
          <w:sz w:val="20"/>
          <w:szCs w:val="20"/>
        </w:rPr>
        <w:t>Humanitatis</w:t>
      </w:r>
      <w:proofErr w:type="spellEnd"/>
      <w:r>
        <w:rPr>
          <w:sz w:val="20"/>
          <w:szCs w:val="20"/>
        </w:rPr>
        <w:t xml:space="preserve"> Katedra Filologii Klasycznej UG organizuje praktykę w bibliotekach naukowych Trójmiasta lub/oraz w innych instytucjach kultury, jak np. muzea czy fundacje kulturalno-oświatowe. </w:t>
      </w:r>
    </w:p>
    <w:p w14:paraId="27FF779D" w14:textId="77777777" w:rsidR="0097763F" w:rsidRDefault="0097763F" w:rsidP="0097763F">
      <w:pPr>
        <w:pStyle w:val="Default"/>
        <w:rPr>
          <w:sz w:val="20"/>
          <w:szCs w:val="20"/>
        </w:rPr>
      </w:pPr>
    </w:p>
    <w:p w14:paraId="0E9C973B" w14:textId="2C3BF072" w:rsidR="0097763F" w:rsidRDefault="0097763F" w:rsidP="0097763F">
      <w:pPr>
        <w:pStyle w:val="Default"/>
        <w:rPr>
          <w:sz w:val="20"/>
          <w:szCs w:val="20"/>
        </w:rPr>
      </w:pPr>
      <w:r>
        <w:rPr>
          <w:sz w:val="20"/>
          <w:szCs w:val="20"/>
        </w:rPr>
        <w:t xml:space="preserve">4. Udając się na miejsce praktyk, studenci </w:t>
      </w:r>
      <w:r w:rsidR="0024019C">
        <w:rPr>
          <w:sz w:val="20"/>
          <w:szCs w:val="20"/>
        </w:rPr>
        <w:t xml:space="preserve">kierunku </w:t>
      </w:r>
      <w:r w:rsidR="0024019C" w:rsidRPr="0024019C">
        <w:rPr>
          <w:i/>
          <w:sz w:val="20"/>
          <w:szCs w:val="20"/>
        </w:rPr>
        <w:t xml:space="preserve">Studium </w:t>
      </w:r>
      <w:proofErr w:type="spellStart"/>
      <w:r w:rsidR="0024019C" w:rsidRPr="0024019C">
        <w:rPr>
          <w:i/>
          <w:sz w:val="20"/>
          <w:szCs w:val="20"/>
        </w:rPr>
        <w:t>Humanitatis</w:t>
      </w:r>
      <w:proofErr w:type="spellEnd"/>
      <w:r>
        <w:rPr>
          <w:i/>
          <w:iCs/>
          <w:sz w:val="20"/>
          <w:szCs w:val="20"/>
        </w:rPr>
        <w:t xml:space="preserve"> </w:t>
      </w:r>
      <w:r>
        <w:rPr>
          <w:sz w:val="20"/>
          <w:szCs w:val="20"/>
        </w:rPr>
        <w:t xml:space="preserve">muszą mieć przy sobie wystawiany przez UG druk </w:t>
      </w:r>
      <w:r>
        <w:rPr>
          <w:i/>
          <w:iCs/>
          <w:sz w:val="20"/>
          <w:szCs w:val="20"/>
        </w:rPr>
        <w:t xml:space="preserve">Skierowania na praktykę </w:t>
      </w:r>
      <w:r>
        <w:rPr>
          <w:sz w:val="20"/>
          <w:szCs w:val="20"/>
        </w:rPr>
        <w:t xml:space="preserve">oraz - jeżeli to konieczne – druk </w:t>
      </w:r>
      <w:r>
        <w:rPr>
          <w:i/>
          <w:iCs/>
          <w:sz w:val="20"/>
          <w:szCs w:val="20"/>
        </w:rPr>
        <w:t>Porozumienia o prowadzeniu praktyk zawodowych</w:t>
      </w:r>
      <w:r>
        <w:rPr>
          <w:sz w:val="20"/>
          <w:szCs w:val="20"/>
        </w:rPr>
        <w:t xml:space="preserve">. Dokument </w:t>
      </w:r>
      <w:r>
        <w:rPr>
          <w:i/>
          <w:iCs/>
          <w:sz w:val="20"/>
          <w:szCs w:val="20"/>
        </w:rPr>
        <w:t xml:space="preserve">Porozumienia o prowadzeniu praktyk </w:t>
      </w:r>
      <w:r>
        <w:rPr>
          <w:sz w:val="20"/>
          <w:szCs w:val="20"/>
        </w:rPr>
        <w:t xml:space="preserve">należy dostarczyć opiekunowi praktyk w Katedrze Filologii Klasycznej na co najmniej </w:t>
      </w:r>
      <w:r>
        <w:rPr>
          <w:b/>
          <w:bCs/>
          <w:sz w:val="20"/>
          <w:szCs w:val="20"/>
        </w:rPr>
        <w:t xml:space="preserve">dwa tygodnie </w:t>
      </w:r>
      <w:r>
        <w:rPr>
          <w:sz w:val="20"/>
          <w:szCs w:val="20"/>
        </w:rPr>
        <w:t xml:space="preserve">przed terminem rozpoczęcia praktyk. </w:t>
      </w:r>
    </w:p>
    <w:p w14:paraId="28627A11" w14:textId="77777777" w:rsidR="0097763F" w:rsidRDefault="0097763F" w:rsidP="0097763F">
      <w:pPr>
        <w:pStyle w:val="Default"/>
        <w:rPr>
          <w:sz w:val="20"/>
          <w:szCs w:val="20"/>
        </w:rPr>
      </w:pPr>
    </w:p>
    <w:p w14:paraId="64F1AA87" w14:textId="77777777" w:rsidR="0097763F" w:rsidRDefault="0097763F" w:rsidP="0097763F">
      <w:pPr>
        <w:pStyle w:val="Default"/>
        <w:rPr>
          <w:sz w:val="20"/>
          <w:szCs w:val="20"/>
        </w:rPr>
      </w:pPr>
      <w:r>
        <w:rPr>
          <w:sz w:val="20"/>
          <w:szCs w:val="20"/>
        </w:rPr>
        <w:t xml:space="preserve">5. Student powinien odbyć 60 godz. praktyk. </w:t>
      </w:r>
    </w:p>
    <w:p w14:paraId="2627DA68" w14:textId="77777777" w:rsidR="0097763F" w:rsidRDefault="0097763F" w:rsidP="0097763F">
      <w:pPr>
        <w:pStyle w:val="Default"/>
        <w:rPr>
          <w:sz w:val="20"/>
          <w:szCs w:val="20"/>
        </w:rPr>
      </w:pPr>
    </w:p>
    <w:p w14:paraId="61F287B1" w14:textId="77777777" w:rsidR="0097763F" w:rsidRDefault="0097763F" w:rsidP="0097763F">
      <w:pPr>
        <w:pStyle w:val="Default"/>
        <w:rPr>
          <w:sz w:val="20"/>
          <w:szCs w:val="20"/>
        </w:rPr>
      </w:pPr>
      <w:r>
        <w:rPr>
          <w:sz w:val="20"/>
          <w:szCs w:val="20"/>
        </w:rPr>
        <w:t xml:space="preserve">6. Praktyki powinny trwać co najmniej 4 tygodnie. W wyjątkowych przypadkach okres ten może ulec wydłużeniu bądź skróceniu. Sprawę należy uzgodnić z opiekunem praktyk. </w:t>
      </w:r>
    </w:p>
    <w:p w14:paraId="304C8F2E" w14:textId="77777777" w:rsidR="0097763F" w:rsidRDefault="0097763F" w:rsidP="0097763F">
      <w:pPr>
        <w:pStyle w:val="Default"/>
        <w:rPr>
          <w:sz w:val="20"/>
          <w:szCs w:val="20"/>
        </w:rPr>
      </w:pPr>
    </w:p>
    <w:p w14:paraId="041DB78C" w14:textId="183BE6CA" w:rsidR="0097763F" w:rsidRDefault="0097763F" w:rsidP="0097763F">
      <w:pPr>
        <w:pStyle w:val="Default"/>
        <w:rPr>
          <w:sz w:val="20"/>
          <w:szCs w:val="20"/>
        </w:rPr>
      </w:pPr>
      <w:r>
        <w:rPr>
          <w:sz w:val="20"/>
          <w:szCs w:val="20"/>
        </w:rPr>
        <w:t xml:space="preserve">7. Program praktyk </w:t>
      </w:r>
      <w:r w:rsidR="00AB11FA">
        <w:rPr>
          <w:sz w:val="20"/>
          <w:szCs w:val="20"/>
        </w:rPr>
        <w:t xml:space="preserve">kierunku </w:t>
      </w:r>
      <w:r w:rsidR="00AB11FA" w:rsidRPr="00AB11FA">
        <w:rPr>
          <w:i/>
          <w:sz w:val="20"/>
          <w:szCs w:val="20"/>
        </w:rPr>
        <w:t xml:space="preserve">Studium </w:t>
      </w:r>
      <w:proofErr w:type="spellStart"/>
      <w:r w:rsidR="00AB11FA" w:rsidRPr="00AB11FA">
        <w:rPr>
          <w:i/>
          <w:sz w:val="20"/>
          <w:szCs w:val="20"/>
        </w:rPr>
        <w:t>Humanitatis</w:t>
      </w:r>
      <w:proofErr w:type="spellEnd"/>
      <w:r>
        <w:rPr>
          <w:i/>
          <w:iCs/>
          <w:sz w:val="20"/>
          <w:szCs w:val="20"/>
        </w:rPr>
        <w:t xml:space="preserve"> </w:t>
      </w:r>
      <w:r>
        <w:rPr>
          <w:sz w:val="20"/>
          <w:szCs w:val="20"/>
        </w:rPr>
        <w:t xml:space="preserve">powinien być skonstruowany w taki sposób, aby osoby praktykujące mogły zapoznać się ze specyfiką pracy wszystkich działów bibliotecznych czy muzealnych, w tym działów gromadzenia, przechowywania, zbiorów specjalnych, udostępniania i innych, jeżeli takowe funkcjonują w strukturze organizacyjnej biblioteki lub muzeum; ewentualnie innych jednostek </w:t>
      </w:r>
      <w:r w:rsidR="00593A2F">
        <w:rPr>
          <w:sz w:val="20"/>
          <w:szCs w:val="20"/>
        </w:rPr>
        <w:t xml:space="preserve">organizacyjnych </w:t>
      </w:r>
      <w:bookmarkStart w:id="0" w:name="_GoBack"/>
      <w:bookmarkEnd w:id="0"/>
      <w:r>
        <w:rPr>
          <w:sz w:val="20"/>
          <w:szCs w:val="20"/>
        </w:rPr>
        <w:t xml:space="preserve">przewidzianych w strukturze instytucji kultury przyjmującej na praktyki. </w:t>
      </w:r>
    </w:p>
    <w:p w14:paraId="0317358D" w14:textId="77777777" w:rsidR="0097763F" w:rsidRDefault="0097763F" w:rsidP="0097763F">
      <w:pPr>
        <w:pStyle w:val="Default"/>
        <w:rPr>
          <w:sz w:val="20"/>
          <w:szCs w:val="20"/>
        </w:rPr>
      </w:pPr>
    </w:p>
    <w:p w14:paraId="2C6E24D6" w14:textId="77777777" w:rsidR="0097763F" w:rsidRDefault="0097763F" w:rsidP="0097763F">
      <w:pPr>
        <w:pStyle w:val="Default"/>
        <w:rPr>
          <w:sz w:val="20"/>
          <w:szCs w:val="20"/>
        </w:rPr>
      </w:pPr>
      <w:r>
        <w:rPr>
          <w:sz w:val="20"/>
          <w:szCs w:val="20"/>
        </w:rPr>
        <w:t xml:space="preserve">9. Po odbyciu praktyki studenci mogą się starać o referencje u osób kierujących instytucjami, w których odbywała się praktyka, lub sprawujących bezpośredni nadzór nad praktykantami. Po zakończeniu praktyki student powinien też zgłosić się do opiekuna praktyk, aby uzyskać wpis do elektronicznego indeksu. Przy tej okazji należy koniecznie przedstawić opiekunowi praktyk </w:t>
      </w:r>
      <w:r>
        <w:rPr>
          <w:i/>
          <w:iCs/>
          <w:sz w:val="20"/>
          <w:szCs w:val="20"/>
        </w:rPr>
        <w:t xml:space="preserve">Dzienniczek praktyki studenckiej </w:t>
      </w:r>
      <w:r>
        <w:rPr>
          <w:sz w:val="20"/>
          <w:szCs w:val="20"/>
        </w:rPr>
        <w:t xml:space="preserve">oraz </w:t>
      </w:r>
      <w:r>
        <w:rPr>
          <w:i/>
          <w:iCs/>
          <w:sz w:val="20"/>
          <w:szCs w:val="20"/>
        </w:rPr>
        <w:t xml:space="preserve">Ocenę praktyki studenckiej </w:t>
      </w:r>
      <w:r>
        <w:rPr>
          <w:sz w:val="20"/>
          <w:szCs w:val="20"/>
        </w:rPr>
        <w:t>(do pobrania pod adresem: http://fil.ug.edu.pl/studenci/praktyki/dokumenty). Oba dokumenty winny być zatwierdzone przez osoby sprawujące opiekę nad praktykantem z ramienia zakładu pracy przyjmującego na praktyki.</w:t>
      </w:r>
    </w:p>
    <w:p w14:paraId="1887EB95" w14:textId="77777777" w:rsidR="0097763F" w:rsidRDefault="0097763F" w:rsidP="0097763F">
      <w:pPr>
        <w:pStyle w:val="Default"/>
        <w:rPr>
          <w:sz w:val="20"/>
          <w:szCs w:val="20"/>
        </w:rPr>
      </w:pPr>
      <w:r>
        <w:rPr>
          <w:sz w:val="20"/>
          <w:szCs w:val="20"/>
        </w:rPr>
        <w:t xml:space="preserve"> </w:t>
      </w:r>
    </w:p>
    <w:p w14:paraId="31656256" w14:textId="77777777" w:rsidR="0097763F" w:rsidRDefault="0097763F" w:rsidP="0097763F">
      <w:pPr>
        <w:pStyle w:val="Default"/>
        <w:rPr>
          <w:sz w:val="20"/>
          <w:szCs w:val="20"/>
        </w:rPr>
      </w:pPr>
      <w:r>
        <w:rPr>
          <w:sz w:val="20"/>
          <w:szCs w:val="20"/>
        </w:rPr>
        <w:t xml:space="preserve">dr hab. Anna Marchewka, prof. UG, </w:t>
      </w:r>
    </w:p>
    <w:p w14:paraId="197A415B" w14:textId="77777777" w:rsidR="0097763F" w:rsidRDefault="0097763F" w:rsidP="0097763F">
      <w:pPr>
        <w:pStyle w:val="Default"/>
        <w:rPr>
          <w:sz w:val="20"/>
          <w:szCs w:val="20"/>
        </w:rPr>
      </w:pPr>
      <w:r>
        <w:rPr>
          <w:sz w:val="20"/>
          <w:szCs w:val="20"/>
        </w:rPr>
        <w:t xml:space="preserve">Kierownik Katedry Filologii Klasycznej UG </w:t>
      </w:r>
    </w:p>
    <w:p w14:paraId="6E040CAC" w14:textId="77777777" w:rsidR="00BA13CF" w:rsidRDefault="00BA13CF" w:rsidP="0097763F">
      <w:pPr>
        <w:pStyle w:val="Default"/>
        <w:rPr>
          <w:sz w:val="18"/>
          <w:szCs w:val="18"/>
        </w:rPr>
      </w:pPr>
    </w:p>
    <w:p w14:paraId="0229F7CF" w14:textId="174FDDFE" w:rsidR="0097763F" w:rsidRDefault="0097763F" w:rsidP="0097763F">
      <w:pPr>
        <w:pStyle w:val="Default"/>
        <w:rPr>
          <w:sz w:val="18"/>
          <w:szCs w:val="18"/>
        </w:rPr>
      </w:pPr>
      <w:r>
        <w:rPr>
          <w:sz w:val="18"/>
          <w:szCs w:val="18"/>
        </w:rPr>
        <w:t xml:space="preserve">dr Jacek Pokrzywnicki, </w:t>
      </w:r>
    </w:p>
    <w:p w14:paraId="1F147912" w14:textId="77777777" w:rsidR="00786743" w:rsidRPr="0097763F" w:rsidRDefault="0097763F" w:rsidP="0097763F">
      <w:pPr>
        <w:pStyle w:val="Default"/>
        <w:rPr>
          <w:sz w:val="18"/>
          <w:szCs w:val="18"/>
        </w:rPr>
      </w:pPr>
      <w:r>
        <w:rPr>
          <w:sz w:val="18"/>
          <w:szCs w:val="18"/>
        </w:rPr>
        <w:t>Opiekun praktyk w KFK UG</w:t>
      </w:r>
    </w:p>
    <w:sectPr w:rsidR="00786743" w:rsidRPr="00977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3F"/>
    <w:rsid w:val="00213DF9"/>
    <w:rsid w:val="0024019C"/>
    <w:rsid w:val="00593A2F"/>
    <w:rsid w:val="006855DE"/>
    <w:rsid w:val="00786743"/>
    <w:rsid w:val="0097763F"/>
    <w:rsid w:val="00AB11FA"/>
    <w:rsid w:val="00BA13CF"/>
    <w:rsid w:val="00EB4A11"/>
    <w:rsid w:val="00EB776A"/>
    <w:rsid w:val="00F97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2218"/>
  <w15:chartTrackingRefBased/>
  <w15:docId w15:val="{F01F5012-A4D0-48EB-B7DA-6556C815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76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Pokrzywnicki</dc:creator>
  <cp:keywords/>
  <dc:description/>
  <cp:lastModifiedBy>Jacek Pokrzywnicki</cp:lastModifiedBy>
  <cp:revision>8</cp:revision>
  <dcterms:created xsi:type="dcterms:W3CDTF">2018-12-06T19:41:00Z</dcterms:created>
  <dcterms:modified xsi:type="dcterms:W3CDTF">2018-12-06T19:46:00Z</dcterms:modified>
</cp:coreProperties>
</file>