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AD" w:rsidRDefault="00E34474" w:rsidP="008B7A08">
      <w:pPr>
        <w:spacing w:line="360" w:lineRule="auto"/>
        <w:contextualSpacing/>
      </w:pPr>
      <w:bookmarkStart w:id="0" w:name="_GoBack"/>
      <w:bookmarkEnd w:id="0"/>
      <w:r>
        <w:t>Piotr Polaszek</w:t>
      </w:r>
    </w:p>
    <w:p w:rsidR="00E34474" w:rsidRDefault="00E34474" w:rsidP="008B7A08">
      <w:pPr>
        <w:spacing w:line="360" w:lineRule="auto"/>
        <w:contextualSpacing/>
      </w:pPr>
    </w:p>
    <w:p w:rsidR="00E34474" w:rsidRPr="008B7A08" w:rsidRDefault="00E34474" w:rsidP="008B7A08">
      <w:pPr>
        <w:spacing w:line="360" w:lineRule="auto"/>
        <w:contextualSpacing/>
        <w:jc w:val="center"/>
        <w:rPr>
          <w:sz w:val="32"/>
          <w:szCs w:val="32"/>
        </w:rPr>
      </w:pPr>
      <w:r w:rsidRPr="008B7A08">
        <w:rPr>
          <w:sz w:val="32"/>
          <w:szCs w:val="32"/>
        </w:rPr>
        <w:t>Bóg w poezji Bolesława Leśmiana</w:t>
      </w:r>
    </w:p>
    <w:p w:rsidR="00E34474" w:rsidRDefault="00E34474" w:rsidP="008B7A08">
      <w:pPr>
        <w:spacing w:line="360" w:lineRule="auto"/>
        <w:contextualSpacing/>
      </w:pPr>
    </w:p>
    <w:p w:rsidR="00E34474" w:rsidRDefault="00E34474" w:rsidP="008B7A08">
      <w:pPr>
        <w:spacing w:line="360" w:lineRule="auto"/>
        <w:contextualSpacing/>
        <w:jc w:val="both"/>
      </w:pPr>
      <w:r>
        <w:tab/>
        <w:t>Praca jest analizą tematu Boga w poezji Leśmiana.</w:t>
      </w:r>
      <w:r w:rsidR="008B7A08">
        <w:t xml:space="preserve"> Temat rozumiany jest zgodnie z </w:t>
      </w:r>
      <w:r>
        <w:t>wykładnią krytyki tematycznej. Bóg zostaje powiązan</w:t>
      </w:r>
      <w:r w:rsidR="008B7A08">
        <w:t>y z siłami życia i istnienia, a </w:t>
      </w:r>
      <w:r>
        <w:t>przeciwstawiony śmierci i nieistnieniu. Bóg rozpatrywany jest jako postać literacka wykreowana przez zamojskiego poetę.</w:t>
      </w:r>
    </w:p>
    <w:p w:rsidR="005A6968" w:rsidRDefault="00E34474" w:rsidP="008B7A08">
      <w:pPr>
        <w:spacing w:line="360" w:lineRule="auto"/>
        <w:contextualSpacing/>
        <w:jc w:val="both"/>
      </w:pPr>
      <w:r>
        <w:tab/>
        <w:t xml:space="preserve">Pierwszy rozdział jest krytycznym przeglądem dotychczasowej literatury naukowej </w:t>
      </w:r>
      <w:r w:rsidR="008B7A08">
        <w:t>i </w:t>
      </w:r>
      <w:r w:rsidR="00821974">
        <w:t>krytycznoliterackiej</w:t>
      </w:r>
      <w:r w:rsidR="008B7A08">
        <w:t>,</w:t>
      </w:r>
      <w:r w:rsidR="005A6968">
        <w:t xml:space="preserve"> </w:t>
      </w:r>
      <w:r>
        <w:t xml:space="preserve">podejmującej refleksję nad Bogiem w poezji Leśmiana. Dotychczasowe dzieje wypowiedzi dotyczących </w:t>
      </w:r>
      <w:proofErr w:type="spellStart"/>
      <w:r>
        <w:t>Leśmianowskiego</w:t>
      </w:r>
      <w:proofErr w:type="spellEnd"/>
      <w:r>
        <w:t xml:space="preserve"> Boga podzielono na trzy okresy: </w:t>
      </w:r>
    </w:p>
    <w:p w:rsidR="00E34474" w:rsidRDefault="005A6968" w:rsidP="008B7A08">
      <w:pPr>
        <w:spacing w:line="360" w:lineRule="auto"/>
        <w:contextualSpacing/>
        <w:jc w:val="both"/>
      </w:pPr>
      <w:r>
        <w:t xml:space="preserve">- </w:t>
      </w:r>
      <w:r w:rsidR="00E34474">
        <w:t>1902-1963</w:t>
      </w:r>
      <w:r>
        <w:t xml:space="preserve"> – drobne, głównie krytycznoliterackie wypowiedzi</w:t>
      </w:r>
      <w:r w:rsidR="008B7A08">
        <w:t>,</w:t>
      </w:r>
      <w:r>
        <w:t xml:space="preserve"> podejmujące zagadnienie Boga;</w:t>
      </w:r>
    </w:p>
    <w:p w:rsidR="005A6968" w:rsidRDefault="005A6968" w:rsidP="008B7A08">
      <w:pPr>
        <w:spacing w:line="360" w:lineRule="auto"/>
        <w:contextualSpacing/>
        <w:jc w:val="both"/>
      </w:pPr>
      <w:r>
        <w:t xml:space="preserve">- 1964-1997 – okres pierwszych </w:t>
      </w:r>
      <w:r w:rsidRPr="005A6968">
        <w:rPr>
          <w:i/>
        </w:rPr>
        <w:t>stricte</w:t>
      </w:r>
      <w:r>
        <w:t xml:space="preserve"> naukowych rozpoznań zagadnienia Boga w poezji Leśmiana; prace wciąż nieliczne, głównie o charakterze syntetyzującym, </w:t>
      </w:r>
      <w:r w:rsidR="008B7A08">
        <w:t>początek okresu wyznacza rozdział</w:t>
      </w:r>
      <w:r>
        <w:t xml:space="preserve"> w pierwszej monografii poezji Leśmiana;</w:t>
      </w:r>
    </w:p>
    <w:p w:rsidR="005A6968" w:rsidRDefault="005A6968" w:rsidP="008B7A08">
      <w:pPr>
        <w:spacing w:line="360" w:lineRule="auto"/>
        <w:contextualSpacing/>
        <w:jc w:val="both"/>
      </w:pPr>
      <w:r>
        <w:t>- od 1998 – okres zwiększonej różnorodności i częstotliwości badań.</w:t>
      </w:r>
    </w:p>
    <w:p w:rsidR="005A6968" w:rsidRDefault="008B7A08" w:rsidP="008B7A08">
      <w:pPr>
        <w:spacing w:line="360" w:lineRule="auto"/>
        <w:contextualSpacing/>
        <w:jc w:val="both"/>
      </w:pPr>
      <w:r>
        <w:tab/>
      </w:r>
      <w:r w:rsidR="005A6968">
        <w:t xml:space="preserve">W badaniach nad Bogiem w poezji Leśmiana </w:t>
      </w:r>
      <w:r>
        <w:t>dominowały do tej pory ujęcia o </w:t>
      </w:r>
      <w:r w:rsidR="005A6968">
        <w:t xml:space="preserve">charakterze syntetyzującym, zazwyczaj zestawiające pisarstwo autora </w:t>
      </w:r>
      <w:r w:rsidR="005A6968" w:rsidRPr="005A6968">
        <w:rPr>
          <w:i/>
        </w:rPr>
        <w:t>Łąki</w:t>
      </w:r>
      <w:r w:rsidR="005A6968">
        <w:t xml:space="preserve"> z rozmaitymi koncepcjami religijnymi i filozoficznymi.</w:t>
      </w:r>
    </w:p>
    <w:p w:rsidR="005A6968" w:rsidRDefault="005A6968" w:rsidP="008B7A08">
      <w:pPr>
        <w:spacing w:line="360" w:lineRule="auto"/>
        <w:contextualSpacing/>
        <w:jc w:val="both"/>
      </w:pPr>
      <w:r>
        <w:tab/>
        <w:t xml:space="preserve">Rozdział drugi przedstawia relacje między tematem Boga a innymi najważniejszymi tematami poezji Leśmiana. </w:t>
      </w:r>
      <w:r w:rsidR="00C87E90">
        <w:t xml:space="preserve">Za najważniejszy temat zostało uznane istnienie, którego przedstawicielem w świecie poetyckim jest Bóg. Kolejnym ważnym tematem jest śmierć, czyli reprezentantka sił nieistnienia. Zasadniczy spór w wierszach autora </w:t>
      </w:r>
      <w:r w:rsidR="00C87E90" w:rsidRPr="00C87E90">
        <w:rPr>
          <w:i/>
        </w:rPr>
        <w:t>Panny Anny</w:t>
      </w:r>
      <w:r w:rsidR="00C87E90">
        <w:t xml:space="preserve"> przebiega na linii istnienie – </w:t>
      </w:r>
      <w:proofErr w:type="spellStart"/>
      <w:r w:rsidR="00C87E90">
        <w:t>niestnienie</w:t>
      </w:r>
      <w:proofErr w:type="spellEnd"/>
      <w:r w:rsidR="00C87E90">
        <w:t>. Miłość gra tu rolę ambiwalentną, niekiedy zbliżając się do sił istnienia, a kiedy indziej nieistnienia.</w:t>
      </w:r>
    </w:p>
    <w:p w:rsidR="00C87E90" w:rsidRDefault="00C87E90" w:rsidP="008B7A08">
      <w:pPr>
        <w:spacing w:line="360" w:lineRule="auto"/>
        <w:contextualSpacing/>
        <w:jc w:val="both"/>
      </w:pPr>
      <w:r>
        <w:tab/>
        <w:t xml:space="preserve">Rozdział trzeci to analiza utworów Leśmiana, w których notuje się zapis słowa „Bóg” zarówno wielką, jak i małą literą. Oba te zapisy potraktowano jako osobne tematy i poddano analizie, z której wynika, że w świecie poetyckim autora </w:t>
      </w:r>
      <w:r w:rsidRPr="00C87E90">
        <w:rPr>
          <w:i/>
        </w:rPr>
        <w:t>Napoju cienistego</w:t>
      </w:r>
      <w:r>
        <w:t xml:space="preserve"> występują dwa rodzaje istot: bogowie – członkowie większej grupy, zazwyczaj negatywnie ustosunkowani wobec człowieka oraz Bóg – istota jedyna w swoim rodzaju, wykazująca pozytywne nastawienie wobec człowieka. Temat „bogów” związany jest przede wszystkim z wczesną </w:t>
      </w:r>
      <w:r>
        <w:lastRenderedPageBreak/>
        <w:t xml:space="preserve">twórczością Leśmiana, </w:t>
      </w:r>
      <w:r w:rsidR="00804E49">
        <w:t>wyraźne są tu inspiracje nietzscheańskie, a przedstawicieli tej grupy wiążę poeta również w dużej mierze z przestrzenią Księży</w:t>
      </w:r>
      <w:r w:rsidR="008B7A08">
        <w:t>ca. Temat „Bóg” związany jest z </w:t>
      </w:r>
      <w:r w:rsidR="00804E49">
        <w:t xml:space="preserve">antropomorficznymi i nieantropomorficznymi przedstawieniami Boga. W poezji autora </w:t>
      </w:r>
      <w:proofErr w:type="spellStart"/>
      <w:r w:rsidR="00804E49" w:rsidRPr="00804E49">
        <w:rPr>
          <w:i/>
        </w:rPr>
        <w:t>Dziejby</w:t>
      </w:r>
      <w:proofErr w:type="spellEnd"/>
      <w:r w:rsidR="00804E49" w:rsidRPr="00804E49">
        <w:rPr>
          <w:i/>
        </w:rPr>
        <w:t xml:space="preserve"> leśnej</w:t>
      </w:r>
      <w:r w:rsidR="00804E49">
        <w:t xml:space="preserve"> trudno wykazać przewagę któregoś z tych ujęć. Pojawiają się również teksty sugerujące nieobecność prawdziwego Boga w świecie, jego </w:t>
      </w:r>
      <w:r w:rsidR="008B7A08">
        <w:t>przebywanie poza stworzeniem, a </w:t>
      </w:r>
      <w:r w:rsidR="00804E49">
        <w:t>nawet znaleźć można kilka sugestii tekstowych nieistnienia Boga, choć są to z reguły sygnały słabe.</w:t>
      </w:r>
    </w:p>
    <w:p w:rsidR="00804E49" w:rsidRDefault="00804E49" w:rsidP="008B7A08">
      <w:pPr>
        <w:spacing w:line="360" w:lineRule="auto"/>
        <w:contextualSpacing/>
        <w:jc w:val="both"/>
      </w:pPr>
      <w:r>
        <w:tab/>
        <w:t>Rozdział czwarty rozważa rolę Boga w świecie poetyckim Leśmiana. Bóg jest stwórcą świata</w:t>
      </w:r>
      <w:r w:rsidR="00FF5591">
        <w:t xml:space="preserve"> i dawcą życia, a także opiekunem tego, co stworzone, a zwłaszcza człowieka. Jest przeciwnikiem śmierci, kimś, kto raduje się z wszelkich przejawów życia. Niektóre teksty sugerują jednak niejednoznaczną relację ze śmiercią, pojawia się pytanie, czy Bóg w jakiś sposób włada również nią?</w:t>
      </w:r>
    </w:p>
    <w:sectPr w:rsidR="00804E49" w:rsidSect="00CF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74"/>
    <w:rsid w:val="001D20AD"/>
    <w:rsid w:val="005038FB"/>
    <w:rsid w:val="005A6968"/>
    <w:rsid w:val="00684152"/>
    <w:rsid w:val="00804E49"/>
    <w:rsid w:val="00821974"/>
    <w:rsid w:val="008B7A08"/>
    <w:rsid w:val="009D45ED"/>
    <w:rsid w:val="00A00D3A"/>
    <w:rsid w:val="00C87E90"/>
    <w:rsid w:val="00CF65E9"/>
    <w:rsid w:val="00E34474"/>
    <w:rsid w:val="00F4294F"/>
    <w:rsid w:val="00FF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4F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4F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D.P.</dc:creator>
  <cp:lastModifiedBy>z.rogóyska-krupnik</cp:lastModifiedBy>
  <cp:revision>2</cp:revision>
  <dcterms:created xsi:type="dcterms:W3CDTF">2019-05-08T10:28:00Z</dcterms:created>
  <dcterms:modified xsi:type="dcterms:W3CDTF">2019-05-08T10:28:00Z</dcterms:modified>
</cp:coreProperties>
</file>