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82"/>
        <w:gridCol w:w="5068"/>
      </w:tblGrid>
      <w:tr w:rsidR="000A5F47" w:rsidRPr="000A5F47" w14:paraId="1FDFC49C" w14:textId="77777777" w:rsidTr="008C5738">
        <w:trPr>
          <w:trHeight w:val="2594"/>
          <w:tblCellSpacing w:w="0" w:type="dxa"/>
        </w:trPr>
        <w:tc>
          <w:tcPr>
            <w:tcW w:w="5000" w:type="pct"/>
            <w:gridSpan w:val="2"/>
            <w:hideMark/>
          </w:tcPr>
          <w:p w14:paraId="110F3079" w14:textId="77777777" w:rsidR="000A5F47" w:rsidRDefault="008C5738" w:rsidP="000A5F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7F8FFEB" wp14:editId="13998E23">
                  <wp:extent cx="4792731" cy="1551305"/>
                  <wp:effectExtent l="0" t="0" r="0" b="0"/>
                  <wp:docPr id="3" name="Рисунок 3" descr="Изображение выглядит как текст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снимок экрана&#10;&#10;Автоматически созданное описание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36" cy="157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09931" w14:textId="61462903" w:rsidR="00C43A96" w:rsidRPr="00C43A96" w:rsidRDefault="00C43A96" w:rsidP="00C43A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elvetica"/>
                <w:b/>
                <w:bCs/>
                <w:color w:val="002060"/>
                <w:sz w:val="20"/>
                <w:szCs w:val="20"/>
                <w:lang w:val="pl-PL" w:eastAsia="en-US"/>
              </w:rPr>
            </w:pPr>
            <w:r w:rsidRPr="00C43A96">
              <w:rPr>
                <w:rFonts w:asciiTheme="minorHAnsi" w:eastAsiaTheme="minorHAnsi" w:hAnsiTheme="minorHAnsi" w:cs="Helvetica"/>
                <w:b/>
                <w:bCs/>
                <w:color w:val="002060"/>
                <w:sz w:val="20"/>
                <w:szCs w:val="20"/>
                <w:lang w:val="pl-PL" w:eastAsia="en-US"/>
              </w:rPr>
              <w:t>III Międzynarodowa Konferencja Naukowa MOWA - CZŁOWIEK-ŚWIAT: PERSWAZJA JĘZYKOWA W RÓŻNYCH DYSKURSACH</w:t>
            </w:r>
          </w:p>
          <w:p w14:paraId="4B4B393D" w14:textId="05C0C128" w:rsidR="00C43A96" w:rsidRPr="00C43A96" w:rsidRDefault="00C43A96" w:rsidP="00C43A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elvetica"/>
                <w:sz w:val="20"/>
                <w:szCs w:val="20"/>
                <w:lang w:val="ru-RU" w:eastAsia="en-US"/>
              </w:rPr>
            </w:pPr>
            <w:r w:rsidRPr="00C43A96">
              <w:rPr>
                <w:rFonts w:asciiTheme="minorHAnsi" w:eastAsiaTheme="minorHAnsi" w:hAnsiTheme="minorHAnsi" w:cs="Helvetica"/>
                <w:b/>
                <w:bCs/>
                <w:color w:val="002060"/>
                <w:sz w:val="20"/>
                <w:szCs w:val="20"/>
                <w:lang w:val="ru-RU" w:eastAsia="en-US"/>
              </w:rPr>
              <w:t xml:space="preserve">III Международная научная конференция РЕЧЬ – ЧЕЛОВЕК – </w:t>
            </w:r>
            <w:proofErr w:type="gramStart"/>
            <w:r w:rsidRPr="00C43A96">
              <w:rPr>
                <w:rFonts w:asciiTheme="minorHAnsi" w:eastAsiaTheme="minorHAnsi" w:hAnsiTheme="minorHAnsi" w:cs="Helvetica"/>
                <w:b/>
                <w:bCs/>
                <w:color w:val="002060"/>
                <w:sz w:val="20"/>
                <w:szCs w:val="20"/>
                <w:lang w:val="ru-RU" w:eastAsia="en-US"/>
              </w:rPr>
              <w:t>МИР:  РЕЧЕВОЕ</w:t>
            </w:r>
            <w:proofErr w:type="gramEnd"/>
            <w:r w:rsidRPr="00C43A96">
              <w:rPr>
                <w:rFonts w:asciiTheme="minorHAnsi" w:eastAsiaTheme="minorHAnsi" w:hAnsiTheme="minorHAnsi" w:cs="Helvetica"/>
                <w:b/>
                <w:bCs/>
                <w:color w:val="002060"/>
                <w:sz w:val="20"/>
                <w:szCs w:val="20"/>
                <w:lang w:val="ru-RU" w:eastAsia="en-US"/>
              </w:rPr>
              <w:t xml:space="preserve"> ВОЗДЕЙСТВИЕ В РАЗНЫХ ДИСКУРСАХ</w:t>
            </w:r>
          </w:p>
        </w:tc>
      </w:tr>
      <w:tr w:rsidR="000A5F47" w:rsidRPr="000A5F47" w14:paraId="49715A40" w14:textId="77777777" w:rsidTr="00C43A96">
        <w:trPr>
          <w:trHeight w:val="456"/>
          <w:tblCellSpacing w:w="0" w:type="dxa"/>
        </w:trPr>
        <w:tc>
          <w:tcPr>
            <w:tcW w:w="2575" w:type="pct"/>
            <w:hideMark/>
          </w:tcPr>
          <w:p w14:paraId="66865A47" w14:textId="4AA50979" w:rsidR="000A5F47" w:rsidRPr="000A5F47" w:rsidRDefault="000A5F47" w:rsidP="000A5F47">
            <w:pPr>
              <w:spacing w:before="100" w:beforeAutospacing="1" w:after="119"/>
            </w:pPr>
            <w:r>
              <w:rPr>
                <w:noProof/>
              </w:rPr>
              <w:drawing>
                <wp:inline distT="0" distB="0" distL="0" distR="0" wp14:anchorId="3869539B" wp14:editId="6B46C2E5">
                  <wp:extent cx="338888" cy="210820"/>
                  <wp:effectExtent l="88900" t="88900" r="29845" b="304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23" cy="23485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hideMark/>
          </w:tcPr>
          <w:p w14:paraId="4B424C2E" w14:textId="05E724B7" w:rsidR="000A5F47" w:rsidRPr="000A5F47" w:rsidRDefault="000A5F47" w:rsidP="008C5738">
            <w:pPr>
              <w:spacing w:before="100" w:beforeAutospacing="1" w:after="119"/>
              <w:jc w:val="right"/>
            </w:pPr>
            <w:r>
              <w:rPr>
                <w:noProof/>
              </w:rPr>
              <w:drawing>
                <wp:inline distT="0" distB="0" distL="0" distR="0" wp14:anchorId="0F7824F9" wp14:editId="36B33818">
                  <wp:extent cx="357808" cy="211432"/>
                  <wp:effectExtent l="88900" t="88900" r="23495" b="304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00" cy="2218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47" w:rsidRPr="000A5F47" w14:paraId="0527E78C" w14:textId="77777777" w:rsidTr="00C43A96">
        <w:trPr>
          <w:trHeight w:val="2937"/>
          <w:tblCellSpacing w:w="0" w:type="dxa"/>
        </w:trPr>
        <w:tc>
          <w:tcPr>
            <w:tcW w:w="2575" w:type="pct"/>
            <w:hideMark/>
          </w:tcPr>
          <w:p w14:paraId="765B0270" w14:textId="77777777" w:rsidR="000A5F47" w:rsidRPr="00C43A96" w:rsidRDefault="000A5F47" w:rsidP="008C5738">
            <w:pP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Drodzy Uczestnicy i Goście konferencji!</w:t>
            </w:r>
          </w:p>
          <w:p w14:paraId="1C798391" w14:textId="27AEC1D9" w:rsidR="000A5F47" w:rsidRPr="00C43A96" w:rsidRDefault="000A5F47" w:rsidP="008C5738">
            <w:pP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Konferencja odbędzie się </w:t>
            </w:r>
            <w:r w:rsidR="002D73E3"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online </w:t>
            </w: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w dniach </w:t>
            </w:r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13-14 maja 2021 r. </w:t>
            </w:r>
            <w:r w:rsidR="002D73E3"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w MS </w:t>
            </w:r>
            <w:proofErr w:type="spellStart"/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Teams</w:t>
            </w:r>
            <w:proofErr w:type="spellEnd"/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</w:t>
            </w:r>
          </w:p>
          <w:p w14:paraId="700297AB" w14:textId="77777777" w:rsidR="008C5738" w:rsidRPr="00C43A96" w:rsidRDefault="008C5738" w:rsidP="008C5738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CB91555" w14:textId="25C0C998" w:rsidR="000A5F47" w:rsidRPr="00C43A96" w:rsidRDefault="000A5F47" w:rsidP="008C5738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Dostęp dla studentów i pracowników Uniwersytetu Gdańskiego odbywa się za pośrednictwem oficjalnych kont UG. </w:t>
            </w:r>
          </w:p>
          <w:p w14:paraId="1CA0256A" w14:textId="63745EE7" w:rsidR="000A5F47" w:rsidRPr="00C43A96" w:rsidRDefault="000A5F47" w:rsidP="008C5738">
            <w:pPr>
              <w:spacing w:before="100" w:beforeAutospacing="1" w:after="119"/>
              <w:rPr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Dla uczestników zewnętrznych przygotowaliśmy prostą instrukcję, jak dołączyć do konferencji online. Postępuj zgodnie z instrukcją.</w:t>
            </w:r>
          </w:p>
        </w:tc>
        <w:tc>
          <w:tcPr>
            <w:tcW w:w="2425" w:type="pct"/>
            <w:hideMark/>
          </w:tcPr>
          <w:p w14:paraId="230B3ACD" w14:textId="77777777" w:rsidR="000A5F47" w:rsidRPr="00C43A96" w:rsidRDefault="000A5F47" w:rsidP="008C5738">
            <w:pP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Уважаемые участники и гости конференции! </w:t>
            </w:r>
          </w:p>
          <w:p w14:paraId="0606234E" w14:textId="77777777" w:rsidR="00C43A96" w:rsidRDefault="000A5F47" w:rsidP="008C5738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Конференция пройдет </w:t>
            </w:r>
            <w:r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13-14 мая 2021 года </w:t>
            </w:r>
          </w:p>
          <w:p w14:paraId="00DB96FB" w14:textId="4F90EDF8" w:rsidR="000A5F47" w:rsidRPr="00C43A96" w:rsidRDefault="000A5F47" w:rsidP="008C5738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в онлайн формате </w:t>
            </w:r>
            <w:r w:rsidR="002D73E3"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MS</w:t>
            </w:r>
            <w:r w:rsidR="002D73E3"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Teams</w:t>
            </w:r>
            <w:proofErr w:type="spellEnd"/>
            <w:r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.</w:t>
            </w:r>
          </w:p>
          <w:p w14:paraId="37E396CB" w14:textId="7D13E70E" w:rsidR="008C5738" w:rsidRPr="00C43A96" w:rsidRDefault="000A5F47" w:rsidP="008C5738">
            <w:pPr>
              <w:spacing w:before="100" w:beforeAutospacing="1" w:after="119"/>
              <w:rPr>
                <w:rFonts w:ascii="Calibri" w:hAnsi="Calibri"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Доступ для студентов и сотрудников </w:t>
            </w:r>
            <w:proofErr w:type="spellStart"/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Гданьского</w:t>
            </w:r>
            <w:proofErr w:type="spellEnd"/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 университета идентифицируется через официальные учётные записи университета. </w:t>
            </w:r>
          </w:p>
          <w:p w14:paraId="46C81705" w14:textId="2E8177F4" w:rsidR="000A5F47" w:rsidRPr="00C43A96" w:rsidRDefault="000A5F47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Для внешних участников мы приготовили простую инструкцию, как присоединиться к онлайн-конференции. Следуйте инструкции.</w:t>
            </w:r>
          </w:p>
        </w:tc>
      </w:tr>
      <w:tr w:rsidR="000A5F47" w:rsidRPr="000A5F47" w14:paraId="6C656F65" w14:textId="77777777" w:rsidTr="00C43A96">
        <w:trPr>
          <w:tblCellSpacing w:w="0" w:type="dxa"/>
        </w:trPr>
        <w:tc>
          <w:tcPr>
            <w:tcW w:w="2575" w:type="pct"/>
            <w:hideMark/>
          </w:tcPr>
          <w:p w14:paraId="66EA9955" w14:textId="6DEDE916" w:rsidR="000A5F47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1. Zapoznaj się z programem konferencji, wybierz odpowiednią sekcję.</w:t>
            </w:r>
          </w:p>
        </w:tc>
        <w:tc>
          <w:tcPr>
            <w:tcW w:w="2425" w:type="pct"/>
            <w:hideMark/>
          </w:tcPr>
          <w:p w14:paraId="510949EA" w14:textId="208D72A7" w:rsidR="000A5F47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1. Ознаком</w:t>
            </w:r>
            <w:r w:rsidR="00D9032B">
              <w:rPr>
                <w:rFonts w:ascii="Calibri" w:hAnsi="Calibri"/>
                <w:sz w:val="22"/>
                <w:szCs w:val="22"/>
                <w:lang w:val="ru-RU"/>
              </w:rPr>
              <w:t>ь</w:t>
            </w: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тесь с программой конференции, выберите соответствующую секцию.</w:t>
            </w:r>
          </w:p>
        </w:tc>
      </w:tr>
      <w:tr w:rsidR="000A5F47" w:rsidRPr="000A5F47" w14:paraId="7B9B119E" w14:textId="77777777" w:rsidTr="00C43A96">
        <w:trPr>
          <w:tblCellSpacing w:w="0" w:type="dxa"/>
        </w:trPr>
        <w:tc>
          <w:tcPr>
            <w:tcW w:w="2575" w:type="pct"/>
            <w:hideMark/>
          </w:tcPr>
          <w:p w14:paraId="0A6F6A49" w14:textId="58E8CF4E" w:rsidR="000A5F47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2. W dniu konferencji 13-14 maja skorzystaj z linków prowadzących do sekcji.</w:t>
            </w:r>
          </w:p>
        </w:tc>
        <w:tc>
          <w:tcPr>
            <w:tcW w:w="2425" w:type="pct"/>
            <w:hideMark/>
          </w:tcPr>
          <w:p w14:paraId="6F4D17E8" w14:textId="4FC8B7A3" w:rsidR="000A5F47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2. В день конференции 13-14 мая перейдите по ссылкам в секции.</w:t>
            </w:r>
          </w:p>
        </w:tc>
      </w:tr>
      <w:tr w:rsidR="008C5738" w:rsidRPr="000A5F47" w14:paraId="7A1B0F32" w14:textId="77777777" w:rsidTr="00C43A96">
        <w:trPr>
          <w:tblCellSpacing w:w="0" w:type="dxa"/>
        </w:trPr>
        <w:tc>
          <w:tcPr>
            <w:tcW w:w="2575" w:type="pct"/>
          </w:tcPr>
          <w:p w14:paraId="24C951BB" w14:textId="001F1819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3. Możesz wybrać: 1) Kliknij przycisk „Dołącz </w:t>
            </w:r>
            <w:r w:rsidR="002D73E3" w:rsidRPr="00C43A96">
              <w:rPr>
                <w:rFonts w:ascii="Calibri" w:hAnsi="Calibri"/>
                <w:sz w:val="22"/>
                <w:szCs w:val="22"/>
                <w:lang w:val="pl-PL"/>
              </w:rPr>
              <w:t>w przeglądarce</w:t>
            </w: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 internetowej” 2) lub pobierz aplikację na komputer lub smartfon.</w:t>
            </w:r>
          </w:p>
        </w:tc>
        <w:tc>
          <w:tcPr>
            <w:tcW w:w="2425" w:type="pct"/>
          </w:tcPr>
          <w:p w14:paraId="5A514042" w14:textId="51242B5E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3. На ваш выбор: 1) нажмите на кнопку «Присоединиться в веб-приложении», 2) либо скачайте приложение для ПК или своего </w:t>
            </w:r>
            <w:proofErr w:type="spellStart"/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смартфорна</w:t>
            </w:r>
            <w:proofErr w:type="spellEnd"/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</w:tc>
      </w:tr>
      <w:tr w:rsidR="008C5738" w:rsidRPr="000A5F47" w14:paraId="61581815" w14:textId="77777777" w:rsidTr="00C43A96">
        <w:trPr>
          <w:tblCellSpacing w:w="0" w:type="dxa"/>
        </w:trPr>
        <w:tc>
          <w:tcPr>
            <w:tcW w:w="2575" w:type="pct"/>
          </w:tcPr>
          <w:p w14:paraId="4B70E78A" w14:textId="23E0BF7E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4. Jeśli wybrałeś opcję „Dołącz </w:t>
            </w:r>
            <w:r w:rsidR="002D73E3" w:rsidRPr="00C43A96">
              <w:rPr>
                <w:rFonts w:ascii="Calibri" w:hAnsi="Calibri"/>
                <w:sz w:val="22"/>
                <w:szCs w:val="22"/>
                <w:lang w:val="pl-PL"/>
              </w:rPr>
              <w:t>w przeglądarce internetowej</w:t>
            </w: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”, kliknij przycisk „Zezwól”, aby zezwolić aplikacji na dostęp do kamery i mikrofonu. Wpisz swoje imię i nazwisko w odpowiednie pola i kliknij przycisk "Dołącz teraz".</w:t>
            </w:r>
          </w:p>
        </w:tc>
        <w:tc>
          <w:tcPr>
            <w:tcW w:w="2425" w:type="pct"/>
          </w:tcPr>
          <w:p w14:paraId="456F7E96" w14:textId="1D742F14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4. Если Вы выбрали вариант «присоединиться в веб-приложении», то нажмите кнопку «Разрешить», чтобы предоставить приложению доступ к камере и микрофону. Введите Ваше имя (имена) и фамилию в соответствующие поле и нажмите кнопку «Присоединиться сейчас».</w:t>
            </w:r>
          </w:p>
        </w:tc>
      </w:tr>
      <w:tr w:rsidR="008C5738" w:rsidRPr="000A5F47" w14:paraId="2E0CEA81" w14:textId="77777777" w:rsidTr="00C43A96">
        <w:trPr>
          <w:tblCellSpacing w:w="0" w:type="dxa"/>
        </w:trPr>
        <w:tc>
          <w:tcPr>
            <w:tcW w:w="2575" w:type="pct"/>
          </w:tcPr>
          <w:p w14:paraId="5E95C12D" w14:textId="65C28D94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5. Jeśli wybierzesz opcję połączenia przez aplikację, po kliknięciu łącza program przekieruje Cię do sekcji.</w:t>
            </w:r>
          </w:p>
        </w:tc>
        <w:tc>
          <w:tcPr>
            <w:tcW w:w="2425" w:type="pct"/>
          </w:tcPr>
          <w:p w14:paraId="3220C406" w14:textId="366BD2D0" w:rsidR="008C5738" w:rsidRPr="00C43A96" w:rsidRDefault="008C5738" w:rsidP="008C5738">
            <w:pPr>
              <w:spacing w:before="100" w:beforeAutospacing="1" w:after="119"/>
              <w:rPr>
                <w:sz w:val="22"/>
                <w:szCs w:val="22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>5.Если вы выбрали вариант работы с приложением, то после нажатия ссылки программа перенаправит вас в секцию.</w:t>
            </w:r>
          </w:p>
        </w:tc>
      </w:tr>
      <w:tr w:rsidR="008C5738" w:rsidRPr="000A5F47" w14:paraId="38386F85" w14:textId="77777777" w:rsidTr="00C43A96">
        <w:trPr>
          <w:tblCellSpacing w:w="0" w:type="dxa"/>
        </w:trPr>
        <w:tc>
          <w:tcPr>
            <w:tcW w:w="2575" w:type="pct"/>
          </w:tcPr>
          <w:p w14:paraId="1C335B8F" w14:textId="77777777" w:rsidR="008C5738" w:rsidRPr="00C43A96" w:rsidRDefault="008C5738" w:rsidP="008C57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pl-PL"/>
              </w:rPr>
              <w:t>UWAGA!</w:t>
            </w:r>
          </w:p>
          <w:p w14:paraId="14551DF3" w14:textId="3C97876E" w:rsidR="008C5738" w:rsidRPr="00C43A96" w:rsidRDefault="008C5738" w:rsidP="008C5738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pl-PL"/>
              </w:rPr>
            </w:pP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 xml:space="preserve">Do </w:t>
            </w:r>
            <w:r w:rsidRPr="00C43A96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10 maja 2021 r. </w:t>
            </w:r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włącznie należy przesłać na pocztę komitetu organizacyjnego (</w:t>
            </w:r>
            <w:hyperlink r:id="rId8" w:history="1"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pl-PL"/>
                </w:rPr>
                <w:t>mcs@ug.edu.pl</w:t>
              </w:r>
            </w:hyperlink>
            <w:r w:rsidRPr="00C43A96">
              <w:rPr>
                <w:rFonts w:ascii="Calibri" w:hAnsi="Calibri"/>
                <w:sz w:val="22"/>
                <w:szCs w:val="22"/>
                <w:lang w:val="pl-PL"/>
              </w:rPr>
              <w:t>)  prezentację, która będzie towarzyszyć wystąpieniu.</w:t>
            </w:r>
          </w:p>
        </w:tc>
        <w:tc>
          <w:tcPr>
            <w:tcW w:w="2425" w:type="pct"/>
          </w:tcPr>
          <w:p w14:paraId="1EF10B40" w14:textId="7935F339" w:rsidR="008C5738" w:rsidRPr="00C43A96" w:rsidRDefault="008C5738" w:rsidP="008C5738">
            <w:pPr>
              <w:jc w:val="both"/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b/>
                <w:bCs/>
                <w:color w:val="C00000"/>
                <w:sz w:val="22"/>
                <w:szCs w:val="22"/>
                <w:lang w:val="ru-RU"/>
              </w:rPr>
              <w:t xml:space="preserve">ВНИМАНИЕ! </w:t>
            </w:r>
          </w:p>
          <w:p w14:paraId="206AB1EC" w14:textId="311CCAB4" w:rsidR="008C5738" w:rsidRPr="00C43A96" w:rsidRDefault="008C5738" w:rsidP="008C5738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До </w:t>
            </w:r>
            <w:r w:rsidRPr="00C43A9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10 мая 2021 г.</w:t>
            </w:r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 включительно необходимо прислать на почту оргкомитета (</w:t>
            </w:r>
            <w:hyperlink r:id="rId9" w:history="1"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pl-PL"/>
                </w:rPr>
                <w:t>mcs</w:t>
              </w:r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ru-RU"/>
                </w:rPr>
                <w:t>@</w:t>
              </w:r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pl-PL"/>
                </w:rPr>
                <w:t>ug</w:t>
              </w:r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pl-PL"/>
                </w:rPr>
                <w:t>edu</w:t>
              </w:r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proofErr w:type="spellStart"/>
              <w:r w:rsidRPr="00C43A96">
                <w:rPr>
                  <w:rStyle w:val="a4"/>
                  <w:rFonts w:ascii="Calibri" w:hAnsi="Calibri"/>
                  <w:sz w:val="22"/>
                  <w:szCs w:val="22"/>
                  <w:lang w:val="pl-PL"/>
                </w:rPr>
                <w:t>pl</w:t>
              </w:r>
              <w:proofErr w:type="spellEnd"/>
            </w:hyperlink>
            <w:r w:rsidRPr="00C43A96">
              <w:rPr>
                <w:rFonts w:ascii="Calibri" w:hAnsi="Calibri"/>
                <w:sz w:val="22"/>
                <w:szCs w:val="22"/>
                <w:lang w:val="ru-RU"/>
              </w:rPr>
              <w:t xml:space="preserve">) презентацию, которая будет сопровождать Ваше выступление. </w:t>
            </w:r>
          </w:p>
        </w:tc>
      </w:tr>
    </w:tbl>
    <w:p w14:paraId="1DE58A5A" w14:textId="77777777" w:rsidR="008C5738" w:rsidRDefault="008C5738" w:rsidP="008C5738">
      <w:pPr>
        <w:framePr w:hSpace="180" w:wrap="around" w:vAnchor="text" w:hAnchor="margin" w:y="1"/>
      </w:pPr>
    </w:p>
    <w:p w14:paraId="757305E2" w14:textId="77777777" w:rsidR="008E71FB" w:rsidRPr="008C5738" w:rsidRDefault="008E71FB"/>
    <w:sectPr w:rsidR="008E71FB" w:rsidRPr="008C5738" w:rsidSect="000A5F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7"/>
    <w:rsid w:val="000A5F47"/>
    <w:rsid w:val="002D73E3"/>
    <w:rsid w:val="00301A57"/>
    <w:rsid w:val="008C5738"/>
    <w:rsid w:val="008E71FB"/>
    <w:rsid w:val="00BA080C"/>
    <w:rsid w:val="00C43A96"/>
    <w:rsid w:val="00D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85F8"/>
  <w15:chartTrackingRefBased/>
  <w15:docId w15:val="{3B81FB68-450D-4D46-B8C8-044DF22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4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F47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8C5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s@ug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3F04C-434A-E64E-A7A0-8DD639CB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Klimkiewicz</dc:creator>
  <cp:keywords/>
  <dc:description/>
  <cp:lastModifiedBy>Aleksandra Klimkiewicz</cp:lastModifiedBy>
  <cp:revision>3</cp:revision>
  <dcterms:created xsi:type="dcterms:W3CDTF">2021-04-10T18:13:00Z</dcterms:created>
  <dcterms:modified xsi:type="dcterms:W3CDTF">2021-05-10T18:40:00Z</dcterms:modified>
</cp:coreProperties>
</file>