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8DF5" w14:textId="0006D672" w:rsidR="00EA07B8" w:rsidRPr="00B5427A" w:rsidRDefault="00EA07B8" w:rsidP="00EA07B8">
      <w:pPr>
        <w:pStyle w:val="rtejustify"/>
        <w:spacing w:before="0" w:beforeAutospacing="0" w:after="150" w:afterAutospacing="0"/>
        <w:jc w:val="both"/>
        <w:rPr>
          <w:rStyle w:val="a3"/>
          <w:rFonts w:ascii="Calibri" w:hAnsi="Calibri" w:cs="Calibri"/>
          <w:color w:val="000000" w:themeColor="text1"/>
        </w:rPr>
      </w:pPr>
      <w:r w:rsidRPr="00B5427A">
        <w:rPr>
          <w:rStyle w:val="a3"/>
          <w:rFonts w:ascii="Calibri" w:hAnsi="Calibri" w:cs="Calibri"/>
          <w:color w:val="000000" w:themeColor="text1"/>
        </w:rPr>
        <w:t>REGULAMIN STUDENCKICH PRAKTYK ZAWODOWYCH DLA KIERUNKU STUDIA WSCHODNIE</w:t>
      </w:r>
    </w:p>
    <w:p w14:paraId="215D7775" w14:textId="77777777" w:rsidR="00EA07B8" w:rsidRPr="00B5427A" w:rsidRDefault="00EA07B8" w:rsidP="00EA07B8">
      <w:pPr>
        <w:pStyle w:val="rtejustify"/>
        <w:spacing w:before="0" w:beforeAutospacing="0" w:after="150" w:afterAutospacing="0"/>
        <w:jc w:val="both"/>
        <w:rPr>
          <w:rFonts w:ascii="Calibri" w:hAnsi="Calibri" w:cs="Calibri"/>
          <w:color w:val="000000" w:themeColor="text1"/>
        </w:rPr>
      </w:pPr>
    </w:p>
    <w:p w14:paraId="4DC9DD53" w14:textId="77777777" w:rsidR="00EA07B8" w:rsidRPr="00B5427A" w:rsidRDefault="00EA07B8" w:rsidP="00EA07B8">
      <w:pPr>
        <w:pStyle w:val="rtejustify"/>
        <w:spacing w:before="0" w:beforeAutospacing="0" w:after="150" w:afterAutospacing="0"/>
        <w:jc w:val="both"/>
        <w:rPr>
          <w:rFonts w:ascii="Calibri" w:hAnsi="Calibri" w:cs="Calibri"/>
          <w:color w:val="000000" w:themeColor="text1"/>
        </w:rPr>
      </w:pPr>
      <w:r w:rsidRPr="00B5427A">
        <w:rPr>
          <w:rStyle w:val="a3"/>
          <w:rFonts w:ascii="Calibri" w:hAnsi="Calibri" w:cs="Calibri"/>
          <w:color w:val="000000" w:themeColor="text1"/>
        </w:rPr>
        <w:t>I. Informacje ogólne o praktykach </w:t>
      </w:r>
    </w:p>
    <w:p w14:paraId="543C9397" w14:textId="77777777" w:rsidR="00EA07B8" w:rsidRPr="00B5427A" w:rsidRDefault="00EA07B8" w:rsidP="00EA07B8">
      <w:pPr>
        <w:pStyle w:val="rteindent1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Praktyki studenckie są integralną i obligatoryjną częścią procesu dydaktycznego na studiach stacjonarnych I stopnia, na kierunku Studia wschodnie Uniwersytetu Gdańskiego. </w:t>
      </w:r>
    </w:p>
    <w:p w14:paraId="32F6EAE9" w14:textId="77777777" w:rsidR="00EA07B8" w:rsidRPr="00B5427A" w:rsidRDefault="00EA07B8" w:rsidP="00EA07B8">
      <w:pPr>
        <w:pStyle w:val="rteindent1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Student odbywa praktykę nie wcześniej niż przed rozpoczęciem 1 semestru studiów i nie później niż przed ukończeniem 5 semestru studiów. Praktyka realizowana jest w wymiarze 80 godzin.</w:t>
      </w:r>
    </w:p>
    <w:p w14:paraId="459ECB6E" w14:textId="3BE047E9" w:rsidR="00EA07B8" w:rsidRPr="00B5427A" w:rsidRDefault="00EA07B8" w:rsidP="00EA07B8">
      <w:pPr>
        <w:pStyle w:val="rteindent1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Praktyka studencka odbywa się w czasie wolnym od zajęć dydaktycznych. </w:t>
      </w:r>
    </w:p>
    <w:p w14:paraId="4C8D48D1" w14:textId="77777777" w:rsidR="004C5B6A" w:rsidRPr="00650DBD" w:rsidRDefault="00EA07B8" w:rsidP="004C5B6A">
      <w:pPr>
        <w:ind w:left="600" w:firstLine="709"/>
        <w:jc w:val="both"/>
        <w:rPr>
          <w:rFonts w:ascii="Calibri" w:hAnsi="Calibri" w:cs="Calibri"/>
          <w:color w:val="000000" w:themeColor="text1"/>
          <w:lang w:val="pl-PL"/>
        </w:rPr>
      </w:pPr>
      <w:r w:rsidRPr="00B5427A">
        <w:rPr>
          <w:rFonts w:ascii="Calibri" w:hAnsi="Calibri" w:cs="Calibri"/>
          <w:color w:val="000000" w:themeColor="text1"/>
          <w:lang w:val="pl-PL"/>
        </w:rPr>
        <w:t xml:space="preserve">Informacja o praktykach zawarta jest w </w:t>
      </w:r>
      <w:r w:rsidRPr="00B5427A">
        <w:rPr>
          <w:rFonts w:ascii="Calibri" w:hAnsi="Calibri" w:cs="Calibri"/>
          <w:b/>
          <w:bCs/>
          <w:color w:val="000000" w:themeColor="text1"/>
          <w:lang w:val="pl-PL"/>
        </w:rPr>
        <w:t>Programie praktyk</w:t>
      </w:r>
      <w:r w:rsidRPr="00B5427A">
        <w:rPr>
          <w:rFonts w:ascii="Calibri" w:hAnsi="Calibri" w:cs="Calibri"/>
          <w:color w:val="000000" w:themeColor="text1"/>
          <w:lang w:val="pl-PL"/>
        </w:rPr>
        <w:t xml:space="preserve">, dostępnym na stronie internetowej IRSW, zakładka Studenckie praktyki zawodowe &gt; Studia Wschodnie </w:t>
      </w:r>
      <w:r w:rsidR="004C5B6A" w:rsidRPr="00235755">
        <w:rPr>
          <w:rFonts w:ascii="Calibri" w:hAnsi="Calibri" w:cs="Calibri"/>
          <w:color w:val="000000" w:themeColor="text1"/>
          <w:lang w:val="pl-PL"/>
        </w:rPr>
        <w:t xml:space="preserve">Informacja o etapach praktyki została zawarta w </w:t>
      </w:r>
      <w:r w:rsidR="004C5B6A" w:rsidRPr="00235755">
        <w:rPr>
          <w:rFonts w:ascii="Calibri" w:hAnsi="Calibri" w:cs="Calibri"/>
          <w:b/>
          <w:bCs/>
          <w:color w:val="000000" w:themeColor="text1"/>
          <w:lang w:val="pl-PL"/>
        </w:rPr>
        <w:t>Regulaminie praktyki</w:t>
      </w:r>
      <w:r w:rsidR="004C5B6A" w:rsidRPr="00235755">
        <w:rPr>
          <w:rFonts w:ascii="Calibri" w:hAnsi="Calibri" w:cs="Calibri"/>
          <w:color w:val="000000" w:themeColor="text1"/>
          <w:lang w:val="pl-PL"/>
        </w:rPr>
        <w:t xml:space="preserve">, który jest dostępny na stronie internetowej IRSW pod adresem: </w:t>
      </w:r>
      <w:hyperlink r:id="rId5" w:history="1">
        <w:r w:rsidR="004C5B6A" w:rsidRPr="001056FA">
          <w:rPr>
            <w:rStyle w:val="a4"/>
            <w:lang w:val="pl-PL"/>
          </w:rPr>
          <w:t>https://fil.ug.edu.pl/wydzial_filologiczny/instytuty/instytut_rusycystyki_i_studiow_wschodnich/studenckie_praktyki_zawodowe/praktyki_studia_wschodnie</w:t>
        </w:r>
      </w:hyperlink>
      <w:r w:rsidR="004C5B6A">
        <w:rPr>
          <w:lang w:val="pl-PL"/>
        </w:rPr>
        <w:t xml:space="preserve"> </w:t>
      </w:r>
    </w:p>
    <w:p w14:paraId="26338C1D" w14:textId="7AD199D1" w:rsidR="00EA07B8" w:rsidRPr="00B5427A" w:rsidRDefault="004C5B6A" w:rsidP="006D44DC">
      <w:pPr>
        <w:pStyle w:val="rteindent1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  <w:lang w:val="pl-PL"/>
        </w:rPr>
      </w:pPr>
      <w:r>
        <w:rPr>
          <w:rFonts w:ascii="Calibri" w:hAnsi="Calibri" w:cs="Calibri"/>
          <w:color w:val="000000" w:themeColor="text1"/>
          <w:lang w:val="pl-PL"/>
        </w:rPr>
        <w:t xml:space="preserve"> </w:t>
      </w:r>
    </w:p>
    <w:p w14:paraId="77EF0C2E" w14:textId="77777777" w:rsidR="00EA07B8" w:rsidRPr="00B5427A" w:rsidRDefault="00EA07B8" w:rsidP="00EA07B8">
      <w:pPr>
        <w:pStyle w:val="rtejustify"/>
        <w:spacing w:before="0" w:beforeAutospacing="0" w:after="150" w:afterAutospacing="0"/>
        <w:jc w:val="both"/>
        <w:rPr>
          <w:rFonts w:ascii="Calibri" w:hAnsi="Calibri" w:cs="Calibri"/>
          <w:color w:val="000000" w:themeColor="text1"/>
        </w:rPr>
      </w:pPr>
      <w:r w:rsidRPr="00B5427A">
        <w:rPr>
          <w:rStyle w:val="a3"/>
          <w:rFonts w:ascii="Calibri" w:hAnsi="Calibri" w:cs="Calibri"/>
          <w:color w:val="000000" w:themeColor="text1"/>
        </w:rPr>
        <w:t>II. Cele praktyk:</w:t>
      </w:r>
    </w:p>
    <w:p w14:paraId="28B33D05" w14:textId="77777777" w:rsidR="00EA07B8" w:rsidRPr="00B5427A" w:rsidRDefault="00EA07B8" w:rsidP="00EA07B8">
      <w:pPr>
        <w:pStyle w:val="rtejustify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Odbywanie studenckich praktyk zawodowych ma na celu: </w:t>
      </w:r>
    </w:p>
    <w:p w14:paraId="7F38A97A" w14:textId="77777777" w:rsidR="00EA07B8" w:rsidRPr="00B5427A" w:rsidRDefault="00EA07B8" w:rsidP="00EA07B8">
      <w:pPr>
        <w:pStyle w:val="rteindent1"/>
        <w:numPr>
          <w:ilvl w:val="0"/>
          <w:numId w:val="1"/>
        </w:numPr>
        <w:ind w:left="132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poszerzenie wiedzy zdobytej na studiach i rozwijanie umiejętności jej wykorzystania, </w:t>
      </w:r>
    </w:p>
    <w:p w14:paraId="3BCAA428" w14:textId="77777777" w:rsidR="00EA07B8" w:rsidRPr="00B5427A" w:rsidRDefault="00EA07B8" w:rsidP="00EA07B8">
      <w:pPr>
        <w:pStyle w:val="rteindent1"/>
        <w:numPr>
          <w:ilvl w:val="0"/>
          <w:numId w:val="1"/>
        </w:numPr>
        <w:ind w:left="132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poznanie struktur i mechanizmów funkcjonowania przedsiębiorstw i instytucji, </w:t>
      </w:r>
    </w:p>
    <w:p w14:paraId="68086FAA" w14:textId="77777777" w:rsidR="00EA07B8" w:rsidRPr="00B5427A" w:rsidRDefault="00EA07B8" w:rsidP="00EA07B8">
      <w:pPr>
        <w:pStyle w:val="rteindent1"/>
        <w:numPr>
          <w:ilvl w:val="0"/>
          <w:numId w:val="1"/>
        </w:numPr>
        <w:ind w:left="132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pogłębienie wiedzy o poszczególnych branżach gospodarki, </w:t>
      </w:r>
    </w:p>
    <w:p w14:paraId="26B0C47F" w14:textId="77777777" w:rsidR="00EA07B8" w:rsidRPr="00B5427A" w:rsidRDefault="00EA07B8" w:rsidP="00EA07B8">
      <w:pPr>
        <w:pStyle w:val="rteindent1"/>
        <w:numPr>
          <w:ilvl w:val="0"/>
          <w:numId w:val="1"/>
        </w:numPr>
        <w:ind w:left="132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kształtowanie umiejętności niezbędnych w przyszłej pracy zawodowej, w tym m.in. umiejętności analitycznych, organizacyjnych, pracy w zespole, nawiązywania kontaktów, prowadzenia negocjacji itp., </w:t>
      </w:r>
    </w:p>
    <w:p w14:paraId="666EF9A7" w14:textId="77777777" w:rsidR="00EA07B8" w:rsidRPr="00B5427A" w:rsidRDefault="00EA07B8" w:rsidP="00EA07B8">
      <w:pPr>
        <w:pStyle w:val="rteindent1"/>
        <w:numPr>
          <w:ilvl w:val="0"/>
          <w:numId w:val="1"/>
        </w:numPr>
        <w:ind w:left="132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przygotowanie studenta do samodzielności i odpowiedzialności za powierzone mu zadania, </w:t>
      </w:r>
    </w:p>
    <w:p w14:paraId="4A6C5A61" w14:textId="77777777" w:rsidR="00EA07B8" w:rsidRPr="00B5427A" w:rsidRDefault="00EA07B8" w:rsidP="00EA07B8">
      <w:pPr>
        <w:pStyle w:val="rteindent1"/>
        <w:numPr>
          <w:ilvl w:val="0"/>
          <w:numId w:val="1"/>
        </w:numPr>
        <w:ind w:left="132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stworzenie dogodnych warunków do aktywizacji zawodowej studentów na rynku pracy. </w:t>
      </w:r>
    </w:p>
    <w:p w14:paraId="39D4057E" w14:textId="77777777" w:rsidR="00EA07B8" w:rsidRPr="00B5427A" w:rsidRDefault="00EA07B8" w:rsidP="00EA07B8">
      <w:pPr>
        <w:pStyle w:val="rtejustify"/>
        <w:spacing w:before="0" w:beforeAutospacing="0" w:after="150" w:afterAutospacing="0"/>
        <w:jc w:val="both"/>
        <w:rPr>
          <w:rFonts w:ascii="Calibri" w:hAnsi="Calibri" w:cs="Calibri"/>
          <w:color w:val="000000" w:themeColor="text1"/>
        </w:rPr>
      </w:pPr>
      <w:r w:rsidRPr="00B5427A">
        <w:rPr>
          <w:rStyle w:val="a3"/>
          <w:rFonts w:ascii="Calibri" w:hAnsi="Calibri" w:cs="Calibri"/>
          <w:color w:val="000000" w:themeColor="text1"/>
        </w:rPr>
        <w:t>III. Zadania praktyk</w:t>
      </w:r>
    </w:p>
    <w:p w14:paraId="15E38CD7" w14:textId="77777777" w:rsidR="00EA07B8" w:rsidRPr="00B5427A" w:rsidRDefault="00EA07B8" w:rsidP="00EA07B8">
      <w:pPr>
        <w:pStyle w:val="rtejustify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Od studentów realizujących praktyki zawodowe oczekuje się zaangażowania i rzetelności w wykonywaniu swoich obowiązków, wysokiej kultury osobistej, ubioru stosownego do miejsca odbywania praktyki i wykonywania wszystkich prac poleconych przez opiekunów praktyk. </w:t>
      </w:r>
    </w:p>
    <w:p w14:paraId="559ED451" w14:textId="77777777" w:rsidR="00EA07B8" w:rsidRPr="00B5427A" w:rsidRDefault="00EA07B8" w:rsidP="00EA07B8">
      <w:pPr>
        <w:pStyle w:val="rtejustify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Zadaniem praktyki jest zapoznanie studentów z: </w:t>
      </w:r>
    </w:p>
    <w:p w14:paraId="49441AD1" w14:textId="77777777" w:rsidR="00EA07B8" w:rsidRPr="00B5427A" w:rsidRDefault="00EA07B8" w:rsidP="00EA07B8">
      <w:pPr>
        <w:pStyle w:val="rtejustif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jednostką organizacyjną (jej strukturą organizacyjną, zadaniami poszczególnych komórek i ich wzajemnymi powiązaniami), </w:t>
      </w:r>
    </w:p>
    <w:p w14:paraId="54C59346" w14:textId="77777777" w:rsidR="00EA07B8" w:rsidRPr="00B5427A" w:rsidRDefault="00EA07B8" w:rsidP="00EA07B8">
      <w:pPr>
        <w:pStyle w:val="rtejustif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lastRenderedPageBreak/>
        <w:t>obowiązującymi w organizacji przepisami wewnętrznymi (wewnętrznym regulaminem jednostki organizacyjnej, przepisami o dyscyplinie pracy, statutem itp.), </w:t>
      </w:r>
    </w:p>
    <w:p w14:paraId="3AAFCBFB" w14:textId="77777777" w:rsidR="00EA07B8" w:rsidRPr="00B5427A" w:rsidRDefault="00EA07B8" w:rsidP="00EA07B8">
      <w:pPr>
        <w:pStyle w:val="rtejustif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organizacją sekretariatu, instrukcją i obiegiem korespondencji oraz jej klasyfikacją, </w:t>
      </w:r>
    </w:p>
    <w:p w14:paraId="05313713" w14:textId="77777777" w:rsidR="00EA07B8" w:rsidRPr="00B5427A" w:rsidRDefault="00EA07B8" w:rsidP="00EA07B8">
      <w:pPr>
        <w:pStyle w:val="rtejustif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sposobami dokumentacji pracy, </w:t>
      </w:r>
    </w:p>
    <w:p w14:paraId="4C1A940A" w14:textId="77777777" w:rsidR="00EA07B8" w:rsidRPr="00B5427A" w:rsidRDefault="00EA07B8" w:rsidP="00EA07B8">
      <w:pPr>
        <w:pStyle w:val="rtejustif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procedurami rekrutacji, selekcji, motywowania i szkolenia pracowników, </w:t>
      </w:r>
    </w:p>
    <w:p w14:paraId="32AE300E" w14:textId="77777777" w:rsidR="00EA07B8" w:rsidRPr="00B5427A" w:rsidRDefault="00EA07B8" w:rsidP="00EA07B8">
      <w:pPr>
        <w:pStyle w:val="rtejustify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sposobem wymiany informacji poprzez sieć lokalną, pomiędzy poszczególnymi komórkami jednostki. </w:t>
      </w:r>
    </w:p>
    <w:p w14:paraId="5F765C8E" w14:textId="77777777" w:rsidR="00EA07B8" w:rsidRPr="00B5427A" w:rsidRDefault="00EA07B8" w:rsidP="00EA07B8">
      <w:pPr>
        <w:pStyle w:val="rtejustify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Przykładowe zagadnienia realizowane w czasie praktyk: </w:t>
      </w:r>
    </w:p>
    <w:p w14:paraId="5AC99AC3" w14:textId="77777777" w:rsidR="00EA07B8" w:rsidRPr="00B5427A" w:rsidRDefault="00EA07B8" w:rsidP="00EA07B8">
      <w:pPr>
        <w:pStyle w:val="rtejustify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praca przy organizacji konferencji, seminariów oraz szkoleń, </w:t>
      </w:r>
    </w:p>
    <w:p w14:paraId="03430941" w14:textId="77777777" w:rsidR="00EA07B8" w:rsidRPr="00B5427A" w:rsidRDefault="00EA07B8" w:rsidP="00EA07B8">
      <w:pPr>
        <w:pStyle w:val="rtejustify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realizacja i analiza badań rynkowych (praca w terenie, opracowywanie ankiet), </w:t>
      </w:r>
    </w:p>
    <w:p w14:paraId="3DC6B0FF" w14:textId="77777777" w:rsidR="00EA07B8" w:rsidRPr="00B5427A" w:rsidRDefault="00EA07B8" w:rsidP="00EA07B8">
      <w:pPr>
        <w:pStyle w:val="rtejustify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udział w pracach związanych z pisaniem projektów, </w:t>
      </w:r>
    </w:p>
    <w:p w14:paraId="0A80EAD4" w14:textId="77777777" w:rsidR="00EA07B8" w:rsidRPr="00B5427A" w:rsidRDefault="00EA07B8" w:rsidP="00EA07B8">
      <w:pPr>
        <w:pStyle w:val="rtejustify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tworzenie baz danych, </w:t>
      </w:r>
    </w:p>
    <w:p w14:paraId="0EBD7660" w14:textId="77777777" w:rsidR="00EA07B8" w:rsidRPr="00B5427A" w:rsidRDefault="00EA07B8" w:rsidP="00EA07B8">
      <w:pPr>
        <w:pStyle w:val="rtejustify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redakcja tekstów, dokumentów, </w:t>
      </w:r>
    </w:p>
    <w:p w14:paraId="1572EC90" w14:textId="77777777" w:rsidR="00EA07B8" w:rsidRPr="00B5427A" w:rsidRDefault="00EA07B8" w:rsidP="00EA07B8">
      <w:pPr>
        <w:pStyle w:val="rtejustify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pełnienie funkcji przewodnika grupy obcojęzycznej. </w:t>
      </w:r>
    </w:p>
    <w:p w14:paraId="74E9FFD0" w14:textId="77777777" w:rsidR="00EA07B8" w:rsidRPr="00B5427A" w:rsidRDefault="00EA07B8" w:rsidP="00EA07B8">
      <w:pPr>
        <w:pStyle w:val="rtejustify"/>
        <w:spacing w:before="0" w:beforeAutospacing="0" w:after="150" w:afterAutospacing="0"/>
        <w:jc w:val="both"/>
        <w:rPr>
          <w:rFonts w:ascii="Calibri" w:hAnsi="Calibri" w:cs="Calibri"/>
          <w:color w:val="000000" w:themeColor="text1"/>
        </w:rPr>
      </w:pPr>
      <w:r w:rsidRPr="00B5427A">
        <w:rPr>
          <w:rStyle w:val="a3"/>
          <w:rFonts w:ascii="Calibri" w:hAnsi="Calibri" w:cs="Calibri"/>
          <w:color w:val="000000" w:themeColor="text1"/>
        </w:rPr>
        <w:t>IV. Miejsce praktyki </w:t>
      </w:r>
    </w:p>
    <w:p w14:paraId="5007D4E9" w14:textId="77777777" w:rsidR="00EA07B8" w:rsidRPr="00B5427A" w:rsidRDefault="00EA07B8" w:rsidP="00EA07B8">
      <w:pPr>
        <w:pStyle w:val="rtejustify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Student dokonuje wyboru miejsca praktyki zgodnie z własnymi preferencjami. Studenci mogą odbyć obowiązkową praktykę zawodową w: </w:t>
      </w:r>
    </w:p>
    <w:p w14:paraId="577FBC58" w14:textId="77777777" w:rsidR="00EA07B8" w:rsidRPr="00B5427A" w:rsidRDefault="00EA07B8" w:rsidP="00EA07B8">
      <w:pPr>
        <w:pStyle w:val="rtejustify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urzędach centralnych, organizacjach pozarządowych, fundacjach, jednostkach samorządu terytorialnego (na wszystkich szczeblach), organach administracji rządowej (na wszystkich szczeblach), placówkach dyplomatycznych, urzędach konsularnych, </w:t>
      </w:r>
    </w:p>
    <w:p w14:paraId="5A6963AB" w14:textId="77777777" w:rsidR="00EA07B8" w:rsidRPr="00B5427A" w:rsidRDefault="00EA07B8" w:rsidP="00EA07B8">
      <w:pPr>
        <w:pStyle w:val="rtejustify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jednostkach sądownictwa krajowego i międzynarodowego, </w:t>
      </w:r>
    </w:p>
    <w:p w14:paraId="18217FF3" w14:textId="77777777" w:rsidR="00EA07B8" w:rsidRPr="00B5427A" w:rsidRDefault="00EA07B8" w:rsidP="00EA07B8">
      <w:pPr>
        <w:pStyle w:val="rtejustify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izbach przemysłowo-handlowych, </w:t>
      </w:r>
    </w:p>
    <w:p w14:paraId="5836452C" w14:textId="77777777" w:rsidR="00EA07B8" w:rsidRPr="00B5427A" w:rsidRDefault="00EA07B8" w:rsidP="00EA07B8">
      <w:pPr>
        <w:pStyle w:val="rtejustify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wydawnictwach, domach medialnych, redakcjach (gazet, telewizyjnych, radiowych, internetowych), agencjach public relations i reklamowych, agencjach informacyjnych, biurach prasowych, </w:t>
      </w:r>
    </w:p>
    <w:p w14:paraId="35089628" w14:textId="77777777" w:rsidR="00EA07B8" w:rsidRPr="00B5427A" w:rsidRDefault="00EA07B8" w:rsidP="00EA07B8">
      <w:pPr>
        <w:pStyle w:val="rtejustify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jednostkach gospodarczych (krajowych i korporacjach transnarodowych).</w:t>
      </w:r>
    </w:p>
    <w:p w14:paraId="257548F6" w14:textId="77777777" w:rsidR="00EA07B8" w:rsidRPr="00B5427A" w:rsidRDefault="00EA07B8" w:rsidP="00EA07B8">
      <w:pPr>
        <w:pStyle w:val="rtejustify"/>
        <w:spacing w:before="0" w:beforeAutospacing="0" w:after="150" w:afterAutospacing="0"/>
        <w:jc w:val="both"/>
        <w:rPr>
          <w:rFonts w:ascii="Calibri" w:hAnsi="Calibri" w:cs="Calibri"/>
          <w:color w:val="000000" w:themeColor="text1"/>
        </w:rPr>
      </w:pPr>
      <w:r w:rsidRPr="00B5427A">
        <w:rPr>
          <w:rStyle w:val="a3"/>
          <w:rFonts w:ascii="Calibri" w:hAnsi="Calibri" w:cs="Calibri"/>
          <w:color w:val="000000" w:themeColor="text1"/>
        </w:rPr>
        <w:t>V. Zaliczenie praktyk</w:t>
      </w:r>
    </w:p>
    <w:p w14:paraId="1F7CC356" w14:textId="77777777" w:rsidR="00EA07B8" w:rsidRPr="00B5427A" w:rsidRDefault="00EA07B8" w:rsidP="00EA07B8">
      <w:pPr>
        <w:pStyle w:val="rtejustify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Co najmniej 3 tygodnie przed planowanym terminem rozpoczęcia praktyk student informuje kierownika praktyk o zamiarze rozpoczęcia praktyk w danej instytucji. Informacja ma charakter pisemny i zawiera krótki opis planowanej praktyki, z naciskiem na umiejętności, jakie student zamierza nabyć dzięki praktyce (</w:t>
      </w:r>
      <w:hyperlink r:id="rId6" w:history="1">
        <w:r w:rsidRPr="00B5427A">
          <w:rPr>
            <w:rStyle w:val="a3"/>
            <w:rFonts w:ascii="Calibri" w:hAnsi="Calibri" w:cs="Calibri"/>
            <w:color w:val="000000" w:themeColor="text1"/>
          </w:rPr>
          <w:t>załącznik 1</w:t>
        </w:r>
      </w:hyperlink>
      <w:r w:rsidRPr="00B5427A">
        <w:rPr>
          <w:rFonts w:ascii="Calibri" w:hAnsi="Calibri" w:cs="Calibri"/>
          <w:color w:val="000000" w:themeColor="text1"/>
        </w:rPr>
        <w:t>). </w:t>
      </w:r>
    </w:p>
    <w:p w14:paraId="105E760A" w14:textId="77777777" w:rsidR="00EA07B8" w:rsidRPr="00B5427A" w:rsidRDefault="00EA07B8" w:rsidP="00EA07B8">
      <w:pPr>
        <w:pStyle w:val="rtejustify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Co najmniej 2 tygodnie przed planowanym terminem rozpoczęcia praktyk student składa kierownikowi praktyk następujące dokumenty:</w:t>
      </w:r>
    </w:p>
    <w:p w14:paraId="12E30F2A" w14:textId="77777777" w:rsidR="00EA07B8" w:rsidRPr="00B5427A" w:rsidRDefault="00EA07B8" w:rsidP="00EA07B8">
      <w:pPr>
        <w:pStyle w:val="rtejustify"/>
        <w:numPr>
          <w:ilvl w:val="0"/>
          <w:numId w:val="5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Porozumienie w sprawie prowadzenia praktyk obowiązkowych pomiędzy Uczelnią a instytucją przyjmującą (w dwóchegzemplarzach – dla Uczelni i dla instytucji) (</w:t>
      </w:r>
      <w:hyperlink r:id="rId7" w:history="1">
        <w:r w:rsidRPr="00B5427A">
          <w:rPr>
            <w:rStyle w:val="a4"/>
            <w:rFonts w:ascii="Calibri" w:hAnsi="Calibri" w:cs="Calibri"/>
            <w:color w:val="000000" w:themeColor="text1"/>
          </w:rPr>
          <w:t>załącznik 2</w:t>
        </w:r>
      </w:hyperlink>
      <w:r w:rsidRPr="00B5427A">
        <w:rPr>
          <w:rFonts w:ascii="Calibri" w:hAnsi="Calibri" w:cs="Calibri"/>
          <w:color w:val="000000" w:themeColor="text1"/>
        </w:rPr>
        <w:t>),</w:t>
      </w:r>
    </w:p>
    <w:p w14:paraId="2BC97435" w14:textId="77777777" w:rsidR="00EA07B8" w:rsidRPr="00B5427A" w:rsidRDefault="00EA07B8" w:rsidP="00EA07B8">
      <w:pPr>
        <w:pStyle w:val="rtejustify"/>
        <w:numPr>
          <w:ilvl w:val="0"/>
          <w:numId w:val="5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skierowanie na praktykę jako załącznik do porozumienia (</w:t>
      </w:r>
      <w:hyperlink r:id="rId8" w:history="1">
        <w:r w:rsidRPr="00B5427A">
          <w:rPr>
            <w:rStyle w:val="a4"/>
            <w:rFonts w:ascii="Calibri" w:hAnsi="Calibri" w:cs="Calibri"/>
            <w:color w:val="000000" w:themeColor="text1"/>
          </w:rPr>
          <w:t>załącznik 3</w:t>
        </w:r>
      </w:hyperlink>
      <w:r w:rsidRPr="00B5427A">
        <w:rPr>
          <w:rFonts w:ascii="Calibri" w:hAnsi="Calibri" w:cs="Calibri"/>
          <w:color w:val="000000" w:themeColor="text1"/>
        </w:rPr>
        <w:t>).</w:t>
      </w:r>
    </w:p>
    <w:p w14:paraId="6A7BE6B3" w14:textId="77777777" w:rsidR="00EA07B8" w:rsidRPr="00B5427A" w:rsidRDefault="00EA07B8" w:rsidP="00EA07B8">
      <w:pPr>
        <w:pStyle w:val="rtejustify"/>
        <w:numPr>
          <w:ilvl w:val="0"/>
          <w:numId w:val="5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formularz ubezpieczenia (</w:t>
      </w:r>
      <w:hyperlink r:id="rId9" w:history="1">
        <w:r w:rsidRPr="00B5427A">
          <w:rPr>
            <w:rStyle w:val="a4"/>
            <w:rFonts w:ascii="Calibri" w:hAnsi="Calibri" w:cs="Calibri"/>
            <w:color w:val="000000" w:themeColor="text1"/>
          </w:rPr>
          <w:t>załącznik 4</w:t>
        </w:r>
      </w:hyperlink>
      <w:r w:rsidRPr="00B5427A">
        <w:rPr>
          <w:rFonts w:ascii="Calibri" w:hAnsi="Calibri" w:cs="Calibri"/>
          <w:color w:val="000000" w:themeColor="text1"/>
        </w:rPr>
        <w:t>) – student odbywający praktyki na terenie RP podlega ubezpieczeniu od następstw nieszczęśliwych wypadków.</w:t>
      </w:r>
    </w:p>
    <w:p w14:paraId="2E4E4BE0" w14:textId="77777777" w:rsidR="00EA07B8" w:rsidRPr="00B5427A" w:rsidRDefault="00EA07B8" w:rsidP="00EA07B8">
      <w:pPr>
        <w:pStyle w:val="rtejustify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lastRenderedPageBreak/>
        <w:t>Po podpisaniu dokumentów przez Dziekana oba egzemplarze porozumienia przekazywane są przez studenta do zakładu pracy, a po podpisaniu ich przez pracodawcę i zaopatrzeniu w pieczęcie zakładu pracy jeden egzemplarz porozumienia wraca do kierownika praktyk.</w:t>
      </w:r>
    </w:p>
    <w:p w14:paraId="0CC1AAF7" w14:textId="77777777" w:rsidR="00EA07B8" w:rsidRPr="00B5427A" w:rsidRDefault="00EA07B8" w:rsidP="00EA07B8">
      <w:pPr>
        <w:pStyle w:val="rtejustify"/>
        <w:spacing w:before="0" w:beforeAutospacing="0" w:after="150" w:afterAutospacing="0"/>
        <w:ind w:left="60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Zaliczenie praktyk odbywa się na podstawie złożonej przez studenta u kierownika praktyk Oceny przebiegu praktyki studenckiej (</w:t>
      </w:r>
      <w:hyperlink r:id="rId10" w:history="1">
        <w:r w:rsidRPr="00B5427A">
          <w:rPr>
            <w:rStyle w:val="a3"/>
            <w:rFonts w:ascii="Calibri" w:hAnsi="Calibri" w:cs="Calibri"/>
            <w:color w:val="000000" w:themeColor="text1"/>
          </w:rPr>
          <w:t>załąc</w:t>
        </w:r>
        <w:r w:rsidRPr="00B5427A">
          <w:rPr>
            <w:rStyle w:val="a3"/>
            <w:rFonts w:ascii="Calibri" w:hAnsi="Calibri" w:cs="Calibri"/>
            <w:color w:val="000000" w:themeColor="text1"/>
          </w:rPr>
          <w:t>z</w:t>
        </w:r>
        <w:r w:rsidRPr="00B5427A">
          <w:rPr>
            <w:rStyle w:val="a3"/>
            <w:rFonts w:ascii="Calibri" w:hAnsi="Calibri" w:cs="Calibri"/>
            <w:color w:val="000000" w:themeColor="text1"/>
          </w:rPr>
          <w:t>nik 5</w:t>
        </w:r>
      </w:hyperlink>
      <w:r w:rsidRPr="00B5427A">
        <w:rPr>
          <w:rFonts w:ascii="Calibri" w:hAnsi="Calibri" w:cs="Calibri"/>
          <w:color w:val="000000" w:themeColor="text1"/>
        </w:rPr>
        <w:t>) oraz Dzienniczka praktyki studenckiej (</w:t>
      </w:r>
      <w:hyperlink r:id="rId11" w:history="1">
        <w:r w:rsidRPr="00B5427A">
          <w:rPr>
            <w:rStyle w:val="a3"/>
            <w:rFonts w:ascii="Calibri" w:hAnsi="Calibri" w:cs="Calibri"/>
            <w:color w:val="000000" w:themeColor="text1"/>
          </w:rPr>
          <w:t>załącznik 6</w:t>
        </w:r>
      </w:hyperlink>
      <w:r w:rsidRPr="00B5427A">
        <w:rPr>
          <w:rFonts w:ascii="Calibri" w:hAnsi="Calibri" w:cs="Calibri"/>
          <w:color w:val="000000" w:themeColor="text1"/>
        </w:rPr>
        <w:t>). Student powinien złożyć te dokumenty kierownikowi praktyk w ciągu 14 dni od zakończenia praktyki, a jeżeli praktyka odbywała się w czasie wakacji to w terminie wrześniowej sesji egzaminacyjnej. Zaliczenia dokonuje kierownik praktyk potwierdzając ten fakt wpisem w indeksie elektronicznym.</w:t>
      </w:r>
    </w:p>
    <w:p w14:paraId="7CC8905B" w14:textId="77777777" w:rsidR="00EA07B8" w:rsidRPr="00B5427A" w:rsidRDefault="00EA07B8" w:rsidP="00EA07B8">
      <w:pPr>
        <w:pStyle w:val="rtejustify"/>
        <w:spacing w:before="0" w:beforeAutospacing="0" w:after="150" w:afterAutospacing="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 Student może ubiegać się o uznanie praktyki zawodowej na podstawie: </w:t>
      </w:r>
    </w:p>
    <w:p w14:paraId="3556EFF7" w14:textId="77777777" w:rsidR="00EA07B8" w:rsidRPr="00B5427A" w:rsidRDefault="00EA07B8" w:rsidP="00EA07B8">
      <w:pPr>
        <w:pStyle w:val="rtejustify"/>
        <w:numPr>
          <w:ilvl w:val="0"/>
          <w:numId w:val="6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prowadzonej przez siebie działalności gospodarczej, </w:t>
      </w:r>
    </w:p>
    <w:p w14:paraId="6340A8C6" w14:textId="77777777" w:rsidR="00EA07B8" w:rsidRPr="00B5427A" w:rsidRDefault="00EA07B8" w:rsidP="00EA07B8">
      <w:pPr>
        <w:pStyle w:val="rtejustify"/>
        <w:numPr>
          <w:ilvl w:val="0"/>
          <w:numId w:val="6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zatrudnienia w ramach stosunku pracy lub na podstawie umowy cywilnoprawnej, </w:t>
      </w:r>
    </w:p>
    <w:p w14:paraId="4297B029" w14:textId="77777777" w:rsidR="00EA07B8" w:rsidRPr="00B5427A" w:rsidRDefault="00EA07B8" w:rsidP="00EA07B8">
      <w:pPr>
        <w:pStyle w:val="rtejustify"/>
        <w:numPr>
          <w:ilvl w:val="0"/>
          <w:numId w:val="6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uczestnictwa w stażach, </w:t>
      </w:r>
    </w:p>
    <w:p w14:paraId="504DF4E1" w14:textId="77777777" w:rsidR="00EA07B8" w:rsidRPr="00B5427A" w:rsidRDefault="00EA07B8" w:rsidP="00EA07B8">
      <w:pPr>
        <w:pStyle w:val="rtejustify"/>
        <w:numPr>
          <w:ilvl w:val="0"/>
          <w:numId w:val="6"/>
        </w:numPr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wolontariatu w instytucji publicznej lub organizacji pozarządowej. </w:t>
      </w:r>
    </w:p>
    <w:p w14:paraId="59B8295D" w14:textId="77777777" w:rsidR="00EA07B8" w:rsidRPr="00B5427A" w:rsidRDefault="00EA07B8" w:rsidP="00EA07B8">
      <w:pPr>
        <w:pStyle w:val="rtejustify"/>
        <w:spacing w:before="0" w:beforeAutospacing="0" w:after="150" w:afterAutospacing="0"/>
        <w:jc w:val="both"/>
        <w:rPr>
          <w:rFonts w:ascii="Calibri" w:hAnsi="Calibri" w:cs="Calibri"/>
          <w:color w:val="000000" w:themeColor="text1"/>
        </w:rPr>
      </w:pPr>
      <w:r w:rsidRPr="00B5427A">
        <w:rPr>
          <w:rFonts w:ascii="Calibri" w:hAnsi="Calibri" w:cs="Calibri"/>
          <w:color w:val="000000" w:themeColor="text1"/>
        </w:rPr>
        <w:t>W tym celu student składa do kierownika praktyk i Dziekana prośbę o zaliczenie pracy zawodowej (</w:t>
      </w:r>
      <w:hyperlink r:id="rId12" w:history="1">
        <w:r w:rsidRPr="00B5427A">
          <w:rPr>
            <w:rStyle w:val="a3"/>
            <w:rFonts w:ascii="Calibri" w:hAnsi="Calibri" w:cs="Calibri"/>
            <w:color w:val="000000" w:themeColor="text1"/>
          </w:rPr>
          <w:t>załącznik 7</w:t>
        </w:r>
      </w:hyperlink>
      <w:r w:rsidRPr="00B5427A">
        <w:rPr>
          <w:rFonts w:ascii="Calibri" w:hAnsi="Calibri" w:cs="Calibri"/>
          <w:color w:val="000000" w:themeColor="text1"/>
        </w:rPr>
        <w:t>).</w:t>
      </w:r>
    </w:p>
    <w:p w14:paraId="55379F63" w14:textId="77777777" w:rsidR="00157ABC" w:rsidRPr="00B5427A" w:rsidRDefault="00157ABC">
      <w:pPr>
        <w:rPr>
          <w:rFonts w:ascii="Calibri" w:hAnsi="Calibri" w:cs="Calibri"/>
          <w:color w:val="000000" w:themeColor="text1"/>
          <w:szCs w:val="24"/>
          <w:lang w:val="ru-PL"/>
        </w:rPr>
      </w:pPr>
    </w:p>
    <w:sectPr w:rsidR="00157ABC" w:rsidRPr="00B5427A" w:rsidSect="00301A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6D66"/>
    <w:multiLevelType w:val="multilevel"/>
    <w:tmpl w:val="6DDA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B3BB8"/>
    <w:multiLevelType w:val="multilevel"/>
    <w:tmpl w:val="7C84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E0B04"/>
    <w:multiLevelType w:val="multilevel"/>
    <w:tmpl w:val="809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439AD"/>
    <w:multiLevelType w:val="multilevel"/>
    <w:tmpl w:val="A08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281422"/>
    <w:multiLevelType w:val="multilevel"/>
    <w:tmpl w:val="1364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91D0A"/>
    <w:multiLevelType w:val="multilevel"/>
    <w:tmpl w:val="701C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B8"/>
    <w:rsid w:val="00157ABC"/>
    <w:rsid w:val="00301A57"/>
    <w:rsid w:val="004C5B6A"/>
    <w:rsid w:val="006D44DC"/>
    <w:rsid w:val="00987BF9"/>
    <w:rsid w:val="00B37CCD"/>
    <w:rsid w:val="00B5427A"/>
    <w:rsid w:val="00CE7ED8"/>
    <w:rsid w:val="00EA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379B07"/>
  <w15:chartTrackingRefBased/>
  <w15:docId w15:val="{CE65680B-E440-8140-9144-8B6E138C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A57"/>
    <w:pPr>
      <w:spacing w:after="160" w:line="259" w:lineRule="auto"/>
    </w:pPr>
    <w:rPr>
      <w:rFonts w:ascii="Times" w:hAnsi="Times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A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PL" w:eastAsia="ru-RU"/>
    </w:rPr>
  </w:style>
  <w:style w:type="character" w:styleId="a3">
    <w:name w:val="Strong"/>
    <w:basedOn w:val="a0"/>
    <w:uiPriority w:val="22"/>
    <w:qFormat/>
    <w:rsid w:val="00EA07B8"/>
    <w:rPr>
      <w:b/>
      <w:bCs/>
    </w:rPr>
  </w:style>
  <w:style w:type="paragraph" w:customStyle="1" w:styleId="rteindent1">
    <w:name w:val="rteindent1"/>
    <w:basedOn w:val="a"/>
    <w:rsid w:val="00EA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PL" w:eastAsia="ru-RU"/>
    </w:rPr>
  </w:style>
  <w:style w:type="character" w:styleId="a4">
    <w:name w:val="Hyperlink"/>
    <w:basedOn w:val="a0"/>
    <w:uiPriority w:val="99"/>
    <w:unhideWhenUsed/>
    <w:rsid w:val="00EA07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PL" w:eastAsia="ru-RU"/>
    </w:rPr>
  </w:style>
  <w:style w:type="character" w:styleId="a6">
    <w:name w:val="Unresolved Mention"/>
    <w:basedOn w:val="a0"/>
    <w:uiPriority w:val="99"/>
    <w:semiHidden/>
    <w:unhideWhenUsed/>
    <w:rsid w:val="00CE7ED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E7E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.ug.edu.pl/sites/default/files/_nodes/strona-filologiczny/100060/files/z3_praktyki-_skierowanie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.ug.edu.pl/sites/default/files/_nodes/strona-filologiczny/100060/files/z2_praktyki_porozumienie.doc" TargetMode="External"/><Relationship Id="rId12" Type="http://schemas.openxmlformats.org/officeDocument/2006/relationships/hyperlink" Target="https://fil.ug.edu.pl/sites/default/files/_nodes/strona-filologiczny/100060/files/z7_zaliczenie_pracy_zawodowej_jako_praktyki_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.ug.edu.pl/sites/default/files/_nodes/strona-filologiczny/100060/files/z1_-_informacja_o_planowanej_praktyce.doc" TargetMode="External"/><Relationship Id="rId11" Type="http://schemas.openxmlformats.org/officeDocument/2006/relationships/hyperlink" Target="https://fil.ug.edu.pl/sites/default/files/_nodes/strona-filologiczny/100060/files/z6_-_dzienniczek_praktyki_studenckiej.doc" TargetMode="External"/><Relationship Id="rId5" Type="http://schemas.openxmlformats.org/officeDocument/2006/relationships/hyperlink" Target="https://fil.ug.edu.pl/wydzial_filologiczny/instytuty/instytut_rusycystyki_i_studiow_wschodnich/studenckie_praktyki_zawodowe/praktyki_studia_wschodnie" TargetMode="External"/><Relationship Id="rId10" Type="http://schemas.openxmlformats.org/officeDocument/2006/relationships/hyperlink" Target="https://fil.ug.edu.pl/sites/default/files/_nodes/strona-filologiczny/100060/files/z5_-_ocena_przebiegu_praktyk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.ug.edu.pl/sites/default/files/_nodes/strona-filologiczny/100060/files/z4_-_formularz_ubezpieczenia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Klimkiewicz</dc:creator>
  <cp:keywords/>
  <dc:description/>
  <cp:lastModifiedBy>Aleksandra Klimkiewicz</cp:lastModifiedBy>
  <cp:revision>5</cp:revision>
  <cp:lastPrinted>2021-03-06T18:59:00Z</cp:lastPrinted>
  <dcterms:created xsi:type="dcterms:W3CDTF">2021-03-06T18:59:00Z</dcterms:created>
  <dcterms:modified xsi:type="dcterms:W3CDTF">2021-03-06T19:17:00Z</dcterms:modified>
</cp:coreProperties>
</file>