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29F2D5E9" w14:textId="77777777" w:rsidR="00DB58B4" w:rsidRDefault="00991081">
      <w:pPr>
        <w:jc w:val="center"/>
      </w:pPr>
      <w:r>
        <w:pict w14:anchorId="6E09F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4pt;width:503.95pt;height:84.5pt;z-index:1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v:textbox inset="0,0,0,0"/>
            <w10:wrap type="topAndBottom"/>
          </v:shape>
        </w:pict>
      </w:r>
    </w:p>
    <w:p w14:paraId="6405039D" w14:textId="77777777" w:rsidR="00DB58B4" w:rsidRDefault="00DB58B4">
      <w:pPr>
        <w:jc w:val="center"/>
      </w:pPr>
    </w:p>
    <w:p w14:paraId="2F68922D" w14:textId="77777777" w:rsidR="00DB58B4" w:rsidRDefault="00DD17D4">
      <w:pPr>
        <w:jc w:val="center"/>
        <w:rPr>
          <w:rFonts w:ascii="Georgia" w:hAnsi="Georgia" w:cs="Georgia"/>
          <w:b/>
          <w:sz w:val="25"/>
          <w:szCs w:val="25"/>
        </w:rPr>
      </w:pPr>
      <w:r>
        <w:rPr>
          <w:rFonts w:ascii="Georgia" w:hAnsi="Georgia" w:cs="Georgia"/>
          <w:b/>
          <w:sz w:val="25"/>
          <w:szCs w:val="25"/>
        </w:rPr>
        <w:t>KATEDRA PRAGMATYKI KOMUNIKACJI I AKWIZYCJI JĘZYKA</w:t>
      </w:r>
    </w:p>
    <w:p w14:paraId="59BC90A7" w14:textId="77777777" w:rsidR="00DB58B4" w:rsidRDefault="00DD17D4">
      <w:pPr>
        <w:jc w:val="center"/>
        <w:rPr>
          <w:rFonts w:ascii="Georgia" w:hAnsi="Georgia" w:cs="Georgia"/>
          <w:b/>
          <w:sz w:val="25"/>
          <w:szCs w:val="25"/>
        </w:rPr>
      </w:pPr>
      <w:r>
        <w:rPr>
          <w:rFonts w:ascii="Georgia" w:hAnsi="Georgia" w:cs="Georgia"/>
          <w:b/>
          <w:sz w:val="25"/>
          <w:szCs w:val="25"/>
        </w:rPr>
        <w:t>UNIWERSYTETU GDAŃSKIEGO</w:t>
      </w:r>
    </w:p>
    <w:p w14:paraId="32063B5F" w14:textId="77777777" w:rsidR="00DB58B4" w:rsidRDefault="00DD17D4">
      <w:pPr>
        <w:jc w:val="center"/>
        <w:rPr>
          <w:rFonts w:ascii="Georgia" w:hAnsi="Georgia" w:cs="Georgia"/>
          <w:b/>
          <w:sz w:val="25"/>
          <w:szCs w:val="25"/>
        </w:rPr>
      </w:pPr>
      <w:r>
        <w:rPr>
          <w:rFonts w:ascii="Georgia" w:hAnsi="Georgia" w:cs="Georgia"/>
          <w:b/>
          <w:sz w:val="25"/>
          <w:szCs w:val="25"/>
        </w:rPr>
        <w:t xml:space="preserve">we współpracy ze </w:t>
      </w:r>
    </w:p>
    <w:p w14:paraId="34208A26" w14:textId="77777777" w:rsidR="00DB58B4" w:rsidRDefault="00DD17D4">
      <w:pPr>
        <w:jc w:val="center"/>
        <w:rPr>
          <w:rFonts w:ascii="Georgia" w:hAnsi="Georgia" w:cs="Georgia"/>
          <w:b/>
          <w:sz w:val="25"/>
          <w:szCs w:val="25"/>
        </w:rPr>
      </w:pPr>
      <w:r>
        <w:rPr>
          <w:rFonts w:ascii="Georgia" w:hAnsi="Georgia" w:cs="Georgia"/>
          <w:b/>
          <w:sz w:val="25"/>
          <w:szCs w:val="25"/>
        </w:rPr>
        <w:t>Związkiem Mniejszości Niemieckiej w Gdańsku</w:t>
      </w:r>
    </w:p>
    <w:p w14:paraId="5F609717" w14:textId="77777777" w:rsidR="00DB58B4" w:rsidRDefault="00DD17D4">
      <w:pPr>
        <w:jc w:val="center"/>
        <w:rPr>
          <w:rFonts w:ascii="Georgia" w:hAnsi="Georgia" w:cs="Georgia"/>
          <w:b/>
          <w:sz w:val="25"/>
          <w:szCs w:val="25"/>
        </w:rPr>
      </w:pPr>
      <w:r>
        <w:rPr>
          <w:rFonts w:ascii="Georgia" w:hAnsi="Georgia" w:cs="Georgia"/>
          <w:b/>
          <w:sz w:val="25"/>
          <w:szCs w:val="25"/>
        </w:rPr>
        <w:t>oraz Fundacją „Chcemy żyć”</w:t>
      </w:r>
    </w:p>
    <w:p w14:paraId="17912B8B" w14:textId="77777777" w:rsidR="00DB58B4" w:rsidRDefault="00DB58B4">
      <w:pPr>
        <w:jc w:val="center"/>
        <w:rPr>
          <w:rFonts w:ascii="Georgia" w:hAnsi="Georgia" w:cs="Georgia"/>
          <w:b/>
          <w:sz w:val="25"/>
          <w:szCs w:val="25"/>
        </w:rPr>
      </w:pPr>
    </w:p>
    <w:p w14:paraId="37403356" w14:textId="77777777" w:rsidR="00DB58B4" w:rsidRDefault="00DD17D4">
      <w:pPr>
        <w:jc w:val="center"/>
        <w:rPr>
          <w:rFonts w:ascii="Georgia" w:hAnsi="Georgia" w:cs="Georgia"/>
          <w:b/>
          <w:sz w:val="25"/>
          <w:szCs w:val="25"/>
        </w:rPr>
      </w:pPr>
      <w:r>
        <w:rPr>
          <w:rFonts w:ascii="Georgia" w:hAnsi="Georgia" w:cs="Georgia"/>
          <w:sz w:val="25"/>
          <w:szCs w:val="25"/>
        </w:rPr>
        <w:t xml:space="preserve">ma zaszczyt zaprosić na </w:t>
      </w:r>
    </w:p>
    <w:p w14:paraId="34FE3ACB" w14:textId="77777777" w:rsidR="00DB58B4" w:rsidRDefault="00DD17D4">
      <w:pPr>
        <w:jc w:val="center"/>
        <w:rPr>
          <w:rFonts w:ascii="Georgia" w:hAnsi="Georgia" w:cs="Georgia"/>
          <w:b/>
          <w:sz w:val="25"/>
          <w:szCs w:val="25"/>
        </w:rPr>
      </w:pPr>
      <w:r>
        <w:rPr>
          <w:rFonts w:ascii="Georgia" w:hAnsi="Georgia" w:cs="Georgia"/>
          <w:b/>
          <w:sz w:val="25"/>
          <w:szCs w:val="25"/>
        </w:rPr>
        <w:t>II Międzynarodową Konferencję Naukową pt.:</w:t>
      </w:r>
    </w:p>
    <w:p w14:paraId="18223B57" w14:textId="77777777" w:rsidR="00DB58B4" w:rsidRDefault="00DB58B4">
      <w:pPr>
        <w:jc w:val="center"/>
        <w:rPr>
          <w:rFonts w:ascii="Georgia" w:hAnsi="Georgia" w:cs="Georgia"/>
          <w:b/>
          <w:sz w:val="25"/>
          <w:szCs w:val="25"/>
        </w:rPr>
      </w:pPr>
    </w:p>
    <w:p w14:paraId="76D512BB" w14:textId="77777777" w:rsidR="00A15B59" w:rsidRDefault="00A15B59" w:rsidP="00A15B59">
      <w:pPr>
        <w:spacing w:line="360" w:lineRule="auto"/>
        <w:ind w:firstLine="709"/>
        <w:jc w:val="center"/>
        <w:rPr>
          <w:rFonts w:ascii="Bookman Old Style" w:eastAsia="Calibri" w:hAnsi="Bookman Old Style" w:cs="Bookman Old Style"/>
          <w:b/>
          <w:i/>
          <w:imprint/>
          <w:color w:val="3333CC"/>
          <w:sz w:val="32"/>
          <w:szCs w:val="30"/>
          <w:lang w:eastAsia="en-US"/>
        </w:rPr>
      </w:pPr>
      <w:r>
        <w:rPr>
          <w:rFonts w:ascii="Bookman Old Style" w:eastAsia="Bookman Old Style" w:hAnsi="Bookman Old Style" w:cs="Bookman Old Style"/>
          <w:b/>
          <w:i/>
          <w:imprint/>
          <w:color w:val="3333CC"/>
          <w:sz w:val="32"/>
          <w:szCs w:val="30"/>
          <w:lang w:eastAsia="ar-SA"/>
        </w:rPr>
        <w:t>„M</w:t>
      </w:r>
      <w:r>
        <w:rPr>
          <w:rFonts w:ascii="Bookman Old Style" w:eastAsia="Calibri" w:hAnsi="Bookman Old Style" w:cs="Bookman Old Style"/>
          <w:b/>
          <w:i/>
          <w:imprint/>
          <w:color w:val="3333CC"/>
          <w:sz w:val="32"/>
          <w:szCs w:val="30"/>
          <w:lang w:eastAsia="ar-SA"/>
        </w:rPr>
        <w:t xml:space="preserve">ówię więc (kim?) jestem </w:t>
      </w:r>
      <w:r>
        <w:rPr>
          <w:rFonts w:ascii="Bookman Old Style" w:eastAsia="Calibri" w:hAnsi="Bookman Old Style" w:cs="Bookman Old Style"/>
          <w:b/>
          <w:i/>
          <w:imprint/>
          <w:color w:val="3333CC"/>
          <w:sz w:val="32"/>
          <w:szCs w:val="30"/>
          <w:lang w:eastAsia="en-US"/>
        </w:rPr>
        <w:t xml:space="preserve">– </w:t>
      </w:r>
    </w:p>
    <w:p w14:paraId="00860517" w14:textId="465F1BF3" w:rsidR="00DB58B4" w:rsidRDefault="00A15B59" w:rsidP="00A15B59">
      <w:pPr>
        <w:jc w:val="center"/>
        <w:rPr>
          <w:rFonts w:ascii="Bookman Old Style" w:eastAsia="Calibri" w:hAnsi="Bookman Old Style" w:cs="Bookman Old Style"/>
          <w:b/>
          <w:i/>
          <w:imprint/>
          <w:color w:val="3333CC"/>
          <w:sz w:val="32"/>
          <w:szCs w:val="30"/>
          <w:lang w:eastAsia="ar-SA"/>
        </w:rPr>
      </w:pPr>
      <w:r>
        <w:rPr>
          <w:rFonts w:ascii="Bookman Old Style" w:eastAsia="Calibri" w:hAnsi="Bookman Old Style" w:cs="Bookman Old Style"/>
          <w:b/>
          <w:i/>
          <w:imprint/>
          <w:color w:val="3333CC"/>
          <w:sz w:val="32"/>
          <w:szCs w:val="30"/>
          <w:lang w:eastAsia="en-US"/>
        </w:rPr>
        <w:t xml:space="preserve">W POSZUKIWANIU </w:t>
      </w:r>
      <w:r w:rsidR="00991081">
        <w:rPr>
          <w:rFonts w:ascii="Bookman Old Style" w:eastAsia="Calibri" w:hAnsi="Bookman Old Style" w:cs="Bookman Old Style"/>
          <w:b/>
          <w:i/>
          <w:imprint/>
          <w:color w:val="3333CC"/>
          <w:sz w:val="32"/>
          <w:szCs w:val="30"/>
          <w:lang w:eastAsia="en-US"/>
        </w:rPr>
        <w:t>TOŻSAMOŚCI JĘZYKOWEJ</w:t>
      </w:r>
      <w:r>
        <w:rPr>
          <w:rFonts w:ascii="Bookman Old Style" w:eastAsia="Calibri" w:hAnsi="Bookman Old Style" w:cs="Bookman Old Style"/>
          <w:b/>
          <w:i/>
          <w:imprint/>
          <w:color w:val="3333CC"/>
          <w:sz w:val="32"/>
          <w:szCs w:val="30"/>
          <w:lang w:eastAsia="ar-SA"/>
        </w:rPr>
        <w:t>”</w:t>
      </w:r>
    </w:p>
    <w:p w14:paraId="16A3C0CC" w14:textId="77777777" w:rsidR="00A15B59" w:rsidRDefault="00A15B59" w:rsidP="00A15B59">
      <w:pPr>
        <w:jc w:val="center"/>
        <w:rPr>
          <w:rFonts w:ascii="Bookman Old Style" w:eastAsia="Calibri" w:hAnsi="Bookman Old Style"/>
          <w:b/>
          <w:i/>
          <w:emboss/>
          <w:color w:val="3333CC"/>
          <w:sz w:val="18"/>
          <w:szCs w:val="30"/>
          <w:lang w:eastAsia="ar-SA"/>
        </w:rPr>
      </w:pPr>
    </w:p>
    <w:p w14:paraId="307E000C" w14:textId="6AD4FE9C" w:rsidR="00DB58B4" w:rsidRDefault="00DD17D4">
      <w:pPr>
        <w:spacing w:line="276" w:lineRule="auto"/>
        <w:jc w:val="center"/>
        <w:rPr>
          <w:rFonts w:ascii="Georgia" w:hAnsi="Georgia" w:cs="Georgia"/>
          <w:sz w:val="8"/>
          <w:szCs w:val="23"/>
        </w:rPr>
      </w:pPr>
      <w:r>
        <w:rPr>
          <w:rFonts w:ascii="Georgia" w:hAnsi="Georgia" w:cs="Georgia"/>
          <w:sz w:val="23"/>
          <w:szCs w:val="23"/>
        </w:rPr>
        <w:t xml:space="preserve">która odbędzie </w:t>
      </w:r>
      <w:r w:rsidR="00991081">
        <w:rPr>
          <w:rFonts w:ascii="Georgia" w:hAnsi="Georgia" w:cs="Georgia"/>
          <w:sz w:val="23"/>
          <w:szCs w:val="23"/>
        </w:rPr>
        <w:t>się w</w:t>
      </w:r>
      <w:r>
        <w:rPr>
          <w:rFonts w:ascii="Georgia" w:hAnsi="Georgia" w:cs="Georgia"/>
          <w:sz w:val="23"/>
          <w:szCs w:val="23"/>
        </w:rPr>
        <w:t xml:space="preserve"> dniach </w:t>
      </w:r>
      <w:r>
        <w:rPr>
          <w:rFonts w:ascii="Georgia" w:hAnsi="Georgia" w:cs="Georgia"/>
          <w:b/>
          <w:sz w:val="23"/>
          <w:szCs w:val="23"/>
        </w:rPr>
        <w:t xml:space="preserve">12-13 października </w:t>
      </w:r>
      <w:r>
        <w:rPr>
          <w:rFonts w:ascii="Georgia" w:hAnsi="Georgia" w:cs="Arial"/>
          <w:b/>
          <w:sz w:val="23"/>
          <w:szCs w:val="23"/>
        </w:rPr>
        <w:t>2017</w:t>
      </w:r>
      <w:r>
        <w:rPr>
          <w:rFonts w:ascii="Georgia" w:hAnsi="Georgia" w:cs="Georgia"/>
          <w:b/>
          <w:sz w:val="23"/>
          <w:szCs w:val="23"/>
        </w:rPr>
        <w:t xml:space="preserve"> r</w:t>
      </w:r>
      <w:r>
        <w:rPr>
          <w:rFonts w:ascii="Georgia" w:hAnsi="Georgia" w:cs="Georgia"/>
          <w:sz w:val="23"/>
          <w:szCs w:val="23"/>
        </w:rPr>
        <w:t xml:space="preserve">. </w:t>
      </w:r>
    </w:p>
    <w:p w14:paraId="6CD4AB24" w14:textId="77777777" w:rsidR="00DB58B4" w:rsidRDefault="00DB58B4">
      <w:pPr>
        <w:jc w:val="center"/>
        <w:rPr>
          <w:rFonts w:ascii="Georgia" w:hAnsi="Georgia" w:cs="Georgia"/>
          <w:sz w:val="8"/>
          <w:szCs w:val="23"/>
        </w:rPr>
      </w:pPr>
    </w:p>
    <w:p w14:paraId="35B6872B" w14:textId="77777777" w:rsidR="00DB58B4" w:rsidRDefault="00DB58B4">
      <w:pPr>
        <w:jc w:val="center"/>
        <w:rPr>
          <w:rFonts w:ascii="Georgia" w:hAnsi="Georgia" w:cs="Georgia"/>
          <w:sz w:val="8"/>
        </w:rPr>
      </w:pPr>
    </w:p>
    <w:p w14:paraId="366C3AE3" w14:textId="77777777" w:rsidR="00DB58B4" w:rsidRDefault="00DB58B4">
      <w:pPr>
        <w:jc w:val="center"/>
        <w:rPr>
          <w:rFonts w:ascii="Georgia" w:hAnsi="Georgia" w:cs="Georgia"/>
          <w:sz w:val="8"/>
        </w:rPr>
      </w:pPr>
    </w:p>
    <w:p w14:paraId="711BEE21" w14:textId="77777777" w:rsidR="00DB58B4" w:rsidRDefault="00DB58B4">
      <w:pPr>
        <w:jc w:val="center"/>
        <w:rPr>
          <w:rFonts w:ascii="Georgia" w:hAnsi="Georgia" w:cs="Georgia"/>
          <w:sz w:val="8"/>
        </w:rPr>
      </w:pPr>
    </w:p>
    <w:p w14:paraId="578B55C2" w14:textId="16F68423" w:rsidR="00DB58B4" w:rsidRDefault="00DD17D4">
      <w:pPr>
        <w:spacing w:before="120" w:after="60" w:line="360" w:lineRule="auto"/>
        <w:ind w:firstLine="709"/>
        <w:jc w:val="both"/>
        <w:rPr>
          <w:rFonts w:ascii="Georgia" w:eastAsia="Georgia" w:hAnsi="Georgia" w:cs="Georgia"/>
        </w:rPr>
      </w:pPr>
      <w:r>
        <w:rPr>
          <w:rFonts w:ascii="Georgia" w:hAnsi="Georgia" w:cs="Georgia"/>
          <w:sz w:val="23"/>
          <w:szCs w:val="23"/>
        </w:rPr>
        <w:t xml:space="preserve">Pytania o tożsamość – zarówno indywidualną, społeczną, kulturową czy też językową, należą do grupy tych, na które trudno znaleźć jednoznaczne, ostateczne odpowiedzi. Pytania te nieustannie prowokują do refleksji nad skomplikowaną naturą człowieka uwikłanego w różnorodne relacje społeczne, w przeważającej mierze oparte na komunikacji językowej, tworząc wieloaspektową perspektywę badawczą. Sukces pierwszej edycji konferencji, której efektem jest dwutomowa monografia nie oznacza zatem zakończenia poszukiwań odpowiedzi na pytania o istotę tożsamości językowej człowieka. Przeciwnie – chcemy po raz kolejny zaprosić do naukowej </w:t>
      </w:r>
      <w:r w:rsidR="00991081">
        <w:rPr>
          <w:rFonts w:ascii="Georgia" w:hAnsi="Georgia" w:cs="Georgia"/>
          <w:sz w:val="23"/>
          <w:szCs w:val="23"/>
        </w:rPr>
        <w:t>dyskusji odwołującej</w:t>
      </w:r>
      <w:r>
        <w:rPr>
          <w:rFonts w:ascii="Georgia" w:hAnsi="Georgia" w:cs="Georgia"/>
          <w:sz w:val="23"/>
          <w:szCs w:val="23"/>
        </w:rPr>
        <w:t xml:space="preserve"> się do perspektyw badawczych takich dziedzin jak językoznawstwo, psychologia, socjologia, nauki o kulturze i inne. </w:t>
      </w:r>
    </w:p>
    <w:p w14:paraId="1765D15D" w14:textId="1F2BD121" w:rsidR="00DB58B4" w:rsidRDefault="00DD17D4">
      <w:pPr>
        <w:spacing w:before="120" w:after="60" w:line="360" w:lineRule="auto"/>
        <w:ind w:firstLine="709"/>
        <w:jc w:val="both"/>
      </w:pPr>
      <w:r>
        <w:rPr>
          <w:rFonts w:ascii="Georgia" w:eastAsia="Georgia" w:hAnsi="Georgia" w:cs="Georgia"/>
        </w:rPr>
        <w:t xml:space="preserve"> </w:t>
      </w:r>
      <w:r>
        <w:rPr>
          <w:rFonts w:ascii="Georgia" w:hAnsi="Georgia" w:cs="Georgia"/>
          <w:sz w:val="22"/>
          <w:szCs w:val="22"/>
        </w:rPr>
        <w:t xml:space="preserve">Celem drugiej edycji konferencji </w:t>
      </w:r>
      <w:r>
        <w:rPr>
          <w:rFonts w:ascii="Georgia" w:hAnsi="Georgia" w:cs="Georgia"/>
          <w:sz w:val="23"/>
          <w:szCs w:val="23"/>
        </w:rPr>
        <w:t xml:space="preserve">jest kontynuacja wymiany myśli, doświadczeń, wyników badań pomiędzy naukowcami, ale </w:t>
      </w:r>
      <w:r w:rsidR="00991081">
        <w:rPr>
          <w:rFonts w:ascii="Georgia" w:hAnsi="Georgia" w:cs="Georgia"/>
          <w:sz w:val="23"/>
          <w:szCs w:val="23"/>
        </w:rPr>
        <w:t>także środowiskami</w:t>
      </w:r>
      <w:r>
        <w:rPr>
          <w:rFonts w:ascii="Georgia" w:hAnsi="Georgia" w:cs="Georgia"/>
          <w:sz w:val="23"/>
          <w:szCs w:val="23"/>
        </w:rPr>
        <w:t xml:space="preserve"> pozaakademickimi w praktyce zajmującymi się zagadnieniami języka, kultury, tożsamości. Dlatego, wzorem poprzedniej konferencji proponowane obszary tematyczne obejmują: </w:t>
      </w:r>
    </w:p>
    <w:p w14:paraId="381DA71D" w14:textId="77777777" w:rsidR="00DB58B4" w:rsidRDefault="00DD17D4">
      <w:pPr>
        <w:numPr>
          <w:ilvl w:val="0"/>
          <w:numId w:val="1"/>
        </w:numPr>
        <w:spacing w:line="360" w:lineRule="auto"/>
        <w:jc w:val="both"/>
      </w:pPr>
      <w:r>
        <w:t>wzajemne relacje języka i kultury - artefakty, praktyki, pamięć i język,</w:t>
      </w:r>
    </w:p>
    <w:p w14:paraId="64A0E491" w14:textId="77777777" w:rsidR="00DB58B4" w:rsidRDefault="00DD17D4">
      <w:pPr>
        <w:numPr>
          <w:ilvl w:val="0"/>
          <w:numId w:val="1"/>
        </w:numPr>
        <w:spacing w:line="360" w:lineRule="auto"/>
        <w:jc w:val="both"/>
      </w:pPr>
      <w:r>
        <w:t>językowe determinanty sposobów konstruowania modelu świata,</w:t>
      </w:r>
    </w:p>
    <w:p w14:paraId="0B6D7123" w14:textId="77777777" w:rsidR="00DB58B4" w:rsidRDefault="00DD17D4">
      <w:pPr>
        <w:numPr>
          <w:ilvl w:val="0"/>
          <w:numId w:val="1"/>
        </w:numPr>
        <w:spacing w:line="360" w:lineRule="auto"/>
        <w:jc w:val="both"/>
      </w:pPr>
      <w:r>
        <w:t xml:space="preserve">porozumiewanie się i samookreślenie, </w:t>
      </w:r>
    </w:p>
    <w:p w14:paraId="0099F2C2" w14:textId="77777777" w:rsidR="00DB58B4" w:rsidRDefault="00DD17D4">
      <w:pPr>
        <w:numPr>
          <w:ilvl w:val="0"/>
          <w:numId w:val="1"/>
        </w:numPr>
        <w:spacing w:line="360" w:lineRule="auto"/>
        <w:jc w:val="both"/>
      </w:pPr>
      <w:r>
        <w:t>język ojczysty a osobowość,</w:t>
      </w:r>
    </w:p>
    <w:p w14:paraId="2D02A1F1" w14:textId="77777777" w:rsidR="00DB58B4" w:rsidRDefault="00DD17D4">
      <w:pPr>
        <w:numPr>
          <w:ilvl w:val="0"/>
          <w:numId w:val="1"/>
        </w:numPr>
        <w:spacing w:line="360" w:lineRule="auto"/>
        <w:jc w:val="both"/>
      </w:pPr>
      <w:r>
        <w:t>kultura – język – dialog kultur,</w:t>
      </w:r>
    </w:p>
    <w:p w14:paraId="590B6D7F" w14:textId="77777777" w:rsidR="00DB58B4" w:rsidRDefault="00DD17D4">
      <w:pPr>
        <w:numPr>
          <w:ilvl w:val="0"/>
          <w:numId w:val="1"/>
        </w:numPr>
        <w:spacing w:line="360" w:lineRule="auto"/>
        <w:jc w:val="both"/>
      </w:pPr>
      <w:r>
        <w:t>sposoby interpretowania rzeczywistości przez ludzi mówiących różnymi językami,</w:t>
      </w:r>
    </w:p>
    <w:p w14:paraId="26748967" w14:textId="77777777" w:rsidR="00DB58B4" w:rsidRDefault="00DD17D4">
      <w:pPr>
        <w:numPr>
          <w:ilvl w:val="0"/>
          <w:numId w:val="1"/>
        </w:numPr>
        <w:spacing w:line="360" w:lineRule="auto"/>
        <w:jc w:val="both"/>
      </w:pPr>
      <w:r>
        <w:t>problemy tożsamości językowej mniejszości narodowych,</w:t>
      </w:r>
    </w:p>
    <w:p w14:paraId="5FC7F18F" w14:textId="77777777" w:rsidR="00DB58B4" w:rsidRDefault="00DD17D4">
      <w:pPr>
        <w:numPr>
          <w:ilvl w:val="0"/>
          <w:numId w:val="1"/>
        </w:numPr>
        <w:spacing w:line="360" w:lineRule="auto"/>
        <w:jc w:val="both"/>
      </w:pPr>
      <w:r>
        <w:t>tożsamość kulturowa i językowa jako wynik zachowania dziedzictwa przodków,</w:t>
      </w:r>
    </w:p>
    <w:p w14:paraId="148ADD2F" w14:textId="77777777" w:rsidR="00DB58B4" w:rsidRDefault="00DD17D4">
      <w:pPr>
        <w:numPr>
          <w:ilvl w:val="0"/>
          <w:numId w:val="1"/>
        </w:numPr>
        <w:spacing w:line="360" w:lineRule="auto"/>
        <w:jc w:val="both"/>
      </w:pPr>
      <w:r>
        <w:t>język a etniczna, religijna, historyczna, terytorialna identyfikacja jednostki,</w:t>
      </w:r>
    </w:p>
    <w:p w14:paraId="2E540C92" w14:textId="77777777" w:rsidR="00DB58B4" w:rsidRDefault="00DD17D4">
      <w:pPr>
        <w:numPr>
          <w:ilvl w:val="0"/>
          <w:numId w:val="1"/>
        </w:numPr>
        <w:spacing w:line="360" w:lineRule="auto"/>
        <w:jc w:val="both"/>
      </w:pPr>
      <w:r>
        <w:lastRenderedPageBreak/>
        <w:t>znaczenie znajomości języka obcego w kształtowaniu własnej tożsamości,</w:t>
      </w:r>
    </w:p>
    <w:p w14:paraId="6973153A" w14:textId="77777777" w:rsidR="00DB58B4" w:rsidRDefault="00DD17D4">
      <w:pPr>
        <w:numPr>
          <w:ilvl w:val="0"/>
          <w:numId w:val="1"/>
        </w:numPr>
        <w:spacing w:line="360" w:lineRule="auto"/>
        <w:jc w:val="both"/>
      </w:pPr>
      <w:r>
        <w:t>kompetencja kulturowa w nauce języków obcych,</w:t>
      </w:r>
    </w:p>
    <w:p w14:paraId="7F024A40" w14:textId="77777777" w:rsidR="00DB58B4" w:rsidRDefault="00DD17D4">
      <w:pPr>
        <w:numPr>
          <w:ilvl w:val="0"/>
          <w:numId w:val="1"/>
        </w:numPr>
        <w:spacing w:line="360" w:lineRule="auto"/>
        <w:jc w:val="both"/>
        <w:rPr>
          <w:rFonts w:ascii="Georgia" w:hAnsi="Georgia" w:cs="Georgia"/>
          <w:sz w:val="23"/>
          <w:szCs w:val="23"/>
        </w:rPr>
      </w:pPr>
      <w:r>
        <w:t>kulturowe konteksty motywacji nauki języków obcych.</w:t>
      </w:r>
    </w:p>
    <w:p w14:paraId="15E786F1" w14:textId="5140CAD3" w:rsidR="00DB58B4" w:rsidRDefault="00991081">
      <w:pPr>
        <w:spacing w:before="120" w:line="360" w:lineRule="auto"/>
        <w:ind w:firstLine="709"/>
        <w:jc w:val="both"/>
        <w:rPr>
          <w:rFonts w:ascii="Georgia" w:hAnsi="Georgia" w:cs="Georgia"/>
          <w:b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Czekamy również</w:t>
      </w:r>
      <w:r w:rsidR="00DD17D4">
        <w:rPr>
          <w:rFonts w:ascii="Georgia" w:hAnsi="Georgia" w:cs="Georgia"/>
          <w:sz w:val="23"/>
          <w:szCs w:val="23"/>
        </w:rPr>
        <w:t xml:space="preserve"> na propozycje od Państwa. </w:t>
      </w:r>
    </w:p>
    <w:p w14:paraId="6E30919B" w14:textId="2289B716" w:rsidR="00DB58B4" w:rsidRDefault="00DD17D4">
      <w:pPr>
        <w:spacing w:before="60" w:line="360" w:lineRule="auto"/>
        <w:ind w:firstLine="709"/>
        <w:jc w:val="both"/>
        <w:rPr>
          <w:rFonts w:ascii="Georgia" w:hAnsi="Georgia" w:cs="Georgia"/>
          <w:b/>
          <w:sz w:val="23"/>
          <w:szCs w:val="23"/>
        </w:rPr>
      </w:pPr>
      <w:r>
        <w:rPr>
          <w:rFonts w:ascii="Georgia" w:hAnsi="Georgia" w:cs="Georgia"/>
          <w:b/>
          <w:sz w:val="23"/>
          <w:szCs w:val="23"/>
        </w:rPr>
        <w:t xml:space="preserve">Języki </w:t>
      </w:r>
      <w:r w:rsidR="00991081">
        <w:rPr>
          <w:rFonts w:ascii="Georgia" w:hAnsi="Georgia" w:cs="Georgia"/>
          <w:b/>
          <w:sz w:val="23"/>
          <w:szCs w:val="23"/>
        </w:rPr>
        <w:t>konferencji</w:t>
      </w:r>
      <w:r w:rsidR="00991081">
        <w:rPr>
          <w:rFonts w:ascii="Georgia" w:hAnsi="Georgia" w:cs="Georgia"/>
          <w:sz w:val="23"/>
          <w:szCs w:val="23"/>
        </w:rPr>
        <w:t>: polski</w:t>
      </w:r>
      <w:r>
        <w:rPr>
          <w:rFonts w:ascii="Georgia" w:hAnsi="Georgia" w:cs="Georgia"/>
          <w:sz w:val="23"/>
          <w:szCs w:val="23"/>
        </w:rPr>
        <w:t>, rosyjski, niemiecki</w:t>
      </w:r>
    </w:p>
    <w:p w14:paraId="584EE124" w14:textId="77777777" w:rsidR="00DB58B4" w:rsidRDefault="00DD17D4">
      <w:pPr>
        <w:spacing w:before="60" w:line="360" w:lineRule="auto"/>
        <w:ind w:firstLine="709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b/>
          <w:sz w:val="23"/>
          <w:szCs w:val="23"/>
        </w:rPr>
        <w:t>Forma wystąpienia</w:t>
      </w:r>
      <w:r>
        <w:rPr>
          <w:rFonts w:ascii="Georgia" w:hAnsi="Georgia" w:cs="Georgia"/>
          <w:sz w:val="23"/>
          <w:szCs w:val="23"/>
        </w:rPr>
        <w:t xml:space="preserve">: referat (czas prezentacji </w:t>
      </w:r>
      <w:r>
        <w:rPr>
          <w:rFonts w:ascii="Arial" w:hAnsi="Arial" w:cs="Arial"/>
          <w:sz w:val="23"/>
          <w:szCs w:val="23"/>
        </w:rPr>
        <w:t>15</w:t>
      </w:r>
      <w:r>
        <w:rPr>
          <w:rFonts w:ascii="Georgia" w:hAnsi="Georgia" w:cs="Georgia"/>
          <w:sz w:val="23"/>
          <w:szCs w:val="23"/>
        </w:rPr>
        <w:t xml:space="preserve"> minut, wystąpienie plenarne – </w:t>
      </w:r>
      <w:r>
        <w:rPr>
          <w:rFonts w:ascii="Georgia" w:hAnsi="Georgia" w:cs="Georgia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20</w:t>
      </w:r>
      <w:r>
        <w:rPr>
          <w:rFonts w:ascii="Georgia" w:hAnsi="Georgia" w:cs="Georgia"/>
          <w:sz w:val="23"/>
          <w:szCs w:val="23"/>
        </w:rPr>
        <w:t xml:space="preserve"> minut).</w:t>
      </w:r>
    </w:p>
    <w:p w14:paraId="65200967" w14:textId="77777777" w:rsidR="00DB58B4" w:rsidRDefault="00DD17D4">
      <w:pPr>
        <w:spacing w:before="60" w:line="360" w:lineRule="auto"/>
        <w:ind w:firstLine="709"/>
        <w:jc w:val="both"/>
        <w:rPr>
          <w:rFonts w:ascii="Georgia" w:hAnsi="Georgia" w:cs="Georgia"/>
          <w:b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 xml:space="preserve">Zapewniamy publikację referatów konferencyjnych w recenzowanym tomie </w:t>
      </w:r>
      <w:r>
        <w:rPr>
          <w:rFonts w:ascii="Georgia" w:hAnsi="Georgia" w:cs="Georgia"/>
          <w:sz w:val="23"/>
          <w:szCs w:val="23"/>
        </w:rPr>
        <w:br/>
        <w:t xml:space="preserve">o charakterze monograficznym. </w:t>
      </w:r>
    </w:p>
    <w:p w14:paraId="1915A0C4" w14:textId="77777777" w:rsidR="00DB58B4" w:rsidRDefault="00DD17D4">
      <w:pPr>
        <w:tabs>
          <w:tab w:val="center" w:pos="5179"/>
        </w:tabs>
        <w:spacing w:before="120" w:line="360" w:lineRule="auto"/>
        <w:ind w:firstLine="709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b/>
          <w:sz w:val="23"/>
          <w:szCs w:val="23"/>
        </w:rPr>
        <w:t>Zgłoszenia</w:t>
      </w:r>
      <w:r>
        <w:rPr>
          <w:rFonts w:ascii="Georgia" w:hAnsi="Georgia" w:cs="Georgia"/>
          <w:sz w:val="23"/>
          <w:szCs w:val="23"/>
        </w:rPr>
        <w:t xml:space="preserve">, dane o autorach i tematy artykułów prosimy przesyłać na załączonym druku do </w:t>
      </w:r>
      <w:r>
        <w:rPr>
          <w:rFonts w:ascii="Arial" w:hAnsi="Arial" w:cs="Arial"/>
          <w:b/>
          <w:sz w:val="23"/>
          <w:szCs w:val="23"/>
        </w:rPr>
        <w:t>30 maja 2017</w:t>
      </w:r>
      <w:r>
        <w:rPr>
          <w:rFonts w:ascii="Georgia" w:hAnsi="Georgia" w:cs="Georgia"/>
          <w:sz w:val="23"/>
          <w:szCs w:val="23"/>
        </w:rPr>
        <w:t xml:space="preserve"> na adres:</w:t>
      </w:r>
      <w:r>
        <w:rPr>
          <w:rFonts w:ascii="Georgia" w:hAnsi="Georgia" w:cs="Georgia"/>
        </w:rPr>
        <w:t xml:space="preserve"> </w:t>
      </w:r>
      <w:hyperlink r:id="rId6" w:history="1">
        <w:r>
          <w:rPr>
            <w:rStyle w:val="Hipercze"/>
          </w:rPr>
          <w:t>konf2017_gdansk@wp.pl</w:t>
        </w:r>
      </w:hyperlink>
    </w:p>
    <w:p w14:paraId="6DC54BB4" w14:textId="77777777" w:rsidR="00DB58B4" w:rsidRDefault="00DD17D4">
      <w:pPr>
        <w:tabs>
          <w:tab w:val="center" w:pos="5179"/>
        </w:tabs>
        <w:spacing w:before="120" w:line="360" w:lineRule="auto"/>
        <w:ind w:firstLine="709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 xml:space="preserve">Termin nadsyłania </w:t>
      </w:r>
      <w:r>
        <w:rPr>
          <w:rFonts w:ascii="Georgia" w:hAnsi="Georgia" w:cs="Georgia"/>
          <w:b/>
          <w:sz w:val="23"/>
          <w:szCs w:val="23"/>
        </w:rPr>
        <w:t>tekstów</w:t>
      </w:r>
      <w:r>
        <w:rPr>
          <w:rFonts w:ascii="Georgia" w:hAnsi="Georgia" w:cs="Georgia"/>
          <w:sz w:val="23"/>
          <w:szCs w:val="23"/>
        </w:rPr>
        <w:t xml:space="preserve"> artykułów upływa z dniem </w:t>
      </w:r>
      <w:r w:rsidR="00286D57">
        <w:rPr>
          <w:rFonts w:ascii="Arial" w:hAnsi="Arial" w:cs="Arial"/>
          <w:b/>
          <w:sz w:val="23"/>
          <w:szCs w:val="23"/>
        </w:rPr>
        <w:t>30</w:t>
      </w:r>
      <w:r>
        <w:rPr>
          <w:rFonts w:ascii="Arial" w:hAnsi="Arial" w:cs="Arial"/>
          <w:b/>
          <w:sz w:val="23"/>
          <w:szCs w:val="23"/>
        </w:rPr>
        <w:t xml:space="preserve"> listopada 2017 r</w:t>
      </w:r>
      <w:r>
        <w:rPr>
          <w:rFonts w:ascii="Georgia" w:hAnsi="Georgia" w:cs="Georgia"/>
          <w:sz w:val="23"/>
          <w:szCs w:val="23"/>
        </w:rPr>
        <w:t>.</w:t>
      </w:r>
    </w:p>
    <w:p w14:paraId="44F623B0" w14:textId="2557247F" w:rsidR="00DB58B4" w:rsidRDefault="00DD17D4">
      <w:pPr>
        <w:tabs>
          <w:tab w:val="center" w:pos="5179"/>
        </w:tabs>
        <w:spacing w:before="120" w:line="360" w:lineRule="auto"/>
        <w:ind w:firstLine="709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 xml:space="preserve">Wysokość opłaty konferencyjnej wynosi </w:t>
      </w:r>
      <w:r>
        <w:rPr>
          <w:rFonts w:ascii="Arial" w:hAnsi="Arial" w:cs="Arial"/>
          <w:b/>
          <w:sz w:val="23"/>
          <w:szCs w:val="23"/>
        </w:rPr>
        <w:t>450</w:t>
      </w:r>
      <w:r>
        <w:rPr>
          <w:rFonts w:ascii="Georgia" w:hAnsi="Georgia" w:cs="Georgia"/>
          <w:sz w:val="23"/>
          <w:szCs w:val="23"/>
        </w:rPr>
        <w:t xml:space="preserve"> złotych. </w:t>
      </w:r>
      <w:r w:rsidR="00991081">
        <w:rPr>
          <w:rFonts w:ascii="Georgia" w:hAnsi="Georgia" w:cs="Georgia"/>
          <w:sz w:val="23"/>
          <w:szCs w:val="23"/>
        </w:rPr>
        <w:t>W kwotę</w:t>
      </w:r>
      <w:r>
        <w:rPr>
          <w:rFonts w:ascii="Georgia" w:hAnsi="Georgia" w:cs="Georgia"/>
          <w:sz w:val="23"/>
          <w:szCs w:val="23"/>
        </w:rPr>
        <w:t xml:space="preserve"> wliczone zostały:</w:t>
      </w:r>
    </w:p>
    <w:p w14:paraId="31C3F4F9" w14:textId="77777777" w:rsidR="00DB58B4" w:rsidRDefault="00DD17D4">
      <w:pPr>
        <w:numPr>
          <w:ilvl w:val="0"/>
          <w:numId w:val="3"/>
        </w:numPr>
        <w:tabs>
          <w:tab w:val="left" w:pos="720"/>
          <w:tab w:val="center" w:pos="5179"/>
        </w:tabs>
        <w:spacing w:line="360" w:lineRule="auto"/>
        <w:ind w:left="1434" w:hanging="357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koszty organizacyjne, publikacja referatów konferencyjnych;</w:t>
      </w:r>
    </w:p>
    <w:p w14:paraId="4599CCB9" w14:textId="77777777" w:rsidR="00DB58B4" w:rsidRDefault="00DD17D4">
      <w:pPr>
        <w:numPr>
          <w:ilvl w:val="0"/>
          <w:numId w:val="3"/>
        </w:numPr>
        <w:tabs>
          <w:tab w:val="left" w:pos="720"/>
          <w:tab w:val="center" w:pos="5179"/>
        </w:tabs>
        <w:spacing w:line="360" w:lineRule="auto"/>
        <w:ind w:left="1434" w:hanging="357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 xml:space="preserve">obiady w dniach </w:t>
      </w:r>
      <w:r>
        <w:rPr>
          <w:rFonts w:ascii="Arial" w:hAnsi="Arial" w:cs="Arial"/>
          <w:sz w:val="23"/>
          <w:szCs w:val="23"/>
        </w:rPr>
        <w:t>12</w:t>
      </w:r>
      <w:r>
        <w:rPr>
          <w:rFonts w:ascii="Georgia" w:hAnsi="Georgia" w:cs="Georgia"/>
          <w:sz w:val="23"/>
          <w:szCs w:val="23"/>
        </w:rPr>
        <w:t xml:space="preserve"> i </w:t>
      </w:r>
      <w:r>
        <w:rPr>
          <w:rFonts w:ascii="Arial" w:hAnsi="Arial" w:cs="Arial"/>
          <w:sz w:val="23"/>
          <w:szCs w:val="23"/>
        </w:rPr>
        <w:t>13</w:t>
      </w:r>
      <w:r>
        <w:rPr>
          <w:rFonts w:ascii="Georgia" w:hAnsi="Georgia" w:cs="Georgia"/>
          <w:sz w:val="23"/>
          <w:szCs w:val="23"/>
        </w:rPr>
        <w:t xml:space="preserve"> października </w:t>
      </w:r>
      <w:r>
        <w:rPr>
          <w:rFonts w:ascii="Arial" w:hAnsi="Arial" w:cs="Arial"/>
          <w:sz w:val="23"/>
          <w:szCs w:val="23"/>
        </w:rPr>
        <w:t>2017</w:t>
      </w:r>
      <w:r>
        <w:rPr>
          <w:rFonts w:ascii="Georgia" w:hAnsi="Georgia" w:cs="Georgia"/>
          <w:sz w:val="23"/>
          <w:szCs w:val="23"/>
        </w:rPr>
        <w:t xml:space="preserve"> r.;</w:t>
      </w:r>
    </w:p>
    <w:p w14:paraId="384FADFF" w14:textId="77777777" w:rsidR="00DB58B4" w:rsidRDefault="00DD17D4">
      <w:pPr>
        <w:numPr>
          <w:ilvl w:val="0"/>
          <w:numId w:val="3"/>
        </w:numPr>
        <w:tabs>
          <w:tab w:val="left" w:pos="720"/>
          <w:tab w:val="center" w:pos="5179"/>
        </w:tabs>
        <w:spacing w:line="360" w:lineRule="auto"/>
        <w:ind w:left="1434" w:hanging="357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zwiedzanie Europejskiego Centrum Solidarności w Gdańsku.</w:t>
      </w:r>
    </w:p>
    <w:p w14:paraId="63D2F2D7" w14:textId="77777777" w:rsidR="00DB58B4" w:rsidRDefault="00DD17D4">
      <w:pPr>
        <w:pStyle w:val="HTML-wstpniesformatowany"/>
        <w:spacing w:line="360" w:lineRule="auto"/>
        <w:rPr>
          <w:b/>
          <w:spacing w:val="20"/>
          <w:sz w:val="23"/>
          <w:szCs w:val="23"/>
          <w:u w:val="single"/>
        </w:rPr>
      </w:pPr>
      <w:r>
        <w:rPr>
          <w:rFonts w:ascii="Georgia" w:hAnsi="Georgia" w:cs="Georgia"/>
          <w:sz w:val="23"/>
          <w:szCs w:val="23"/>
        </w:rPr>
        <w:t xml:space="preserve">Wpłaty prosimy dokonywać do dnia </w:t>
      </w:r>
      <w:r>
        <w:rPr>
          <w:rFonts w:ascii="Arial" w:hAnsi="Arial" w:cs="Arial"/>
          <w:b/>
          <w:sz w:val="23"/>
          <w:szCs w:val="23"/>
        </w:rPr>
        <w:t>30 czerwca 2017</w:t>
      </w:r>
      <w:r>
        <w:rPr>
          <w:rFonts w:ascii="Georgia" w:hAnsi="Georgia" w:cs="Georgia"/>
          <w:sz w:val="23"/>
          <w:szCs w:val="23"/>
        </w:rPr>
        <w:t xml:space="preserve"> na konto: </w:t>
      </w:r>
    </w:p>
    <w:p w14:paraId="2EBB0ED4" w14:textId="77777777" w:rsidR="00DB58B4" w:rsidRDefault="00DD17D4">
      <w:pPr>
        <w:pStyle w:val="HTML-wstpniesformatowany"/>
        <w:spacing w:line="360" w:lineRule="auto"/>
        <w:jc w:val="center"/>
        <w:rPr>
          <w:rFonts w:ascii="Georgia" w:hAnsi="Georgia" w:cs="Georgia"/>
          <w:sz w:val="23"/>
          <w:szCs w:val="23"/>
        </w:rPr>
      </w:pPr>
      <w:r>
        <w:rPr>
          <w:b/>
          <w:spacing w:val="20"/>
          <w:sz w:val="23"/>
          <w:szCs w:val="23"/>
          <w:u w:val="single"/>
        </w:rPr>
        <w:t>59 1240 1271 1111 0010 4368 2415</w:t>
      </w:r>
    </w:p>
    <w:p w14:paraId="5934A3FF" w14:textId="6D1DB80C" w:rsidR="00DB58B4" w:rsidRDefault="00DD17D4">
      <w:pPr>
        <w:pStyle w:val="HTML-wstpniesformatowany"/>
        <w:spacing w:line="360" w:lineRule="auto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 xml:space="preserve">z dopiskiem: </w:t>
      </w:r>
      <w:r>
        <w:rPr>
          <w:rFonts w:ascii="Georgia" w:hAnsi="Georgia" w:cs="Georgia"/>
          <w:b/>
          <w:sz w:val="23"/>
          <w:szCs w:val="23"/>
        </w:rPr>
        <w:t xml:space="preserve">nr </w:t>
      </w:r>
      <w:bookmarkStart w:id="0" w:name="_GoBack"/>
      <w:bookmarkEnd w:id="0"/>
      <w:r w:rsidR="00991081">
        <w:rPr>
          <w:rFonts w:ascii="Georgia" w:hAnsi="Georgia" w:cs="Georgia"/>
          <w:b/>
          <w:sz w:val="23"/>
          <w:szCs w:val="23"/>
        </w:rPr>
        <w:t xml:space="preserve">subkonta </w:t>
      </w:r>
      <w:proofErr w:type="spellStart"/>
      <w:r w:rsidR="00991081">
        <w:rPr>
          <w:rFonts w:ascii="Georgia" w:hAnsi="Georgia" w:cs="Georgia"/>
          <w:b/>
          <w:sz w:val="23"/>
          <w:szCs w:val="23"/>
        </w:rPr>
        <w:t>KF</w:t>
      </w:r>
      <w:proofErr w:type="spellEnd"/>
      <w:r>
        <w:rPr>
          <w:rFonts w:ascii="Arial" w:hAnsi="Arial" w:cs="Arial"/>
          <w:b/>
          <w:sz w:val="23"/>
          <w:szCs w:val="23"/>
        </w:rPr>
        <w:t>-61-15</w:t>
      </w:r>
      <w:r>
        <w:rPr>
          <w:rFonts w:ascii="Georgia" w:hAnsi="Georgia" w:cs="Georgia"/>
          <w:b/>
          <w:sz w:val="23"/>
          <w:szCs w:val="23"/>
        </w:rPr>
        <w:t>, imię i nazwisko uczestnika.</w:t>
      </w:r>
    </w:p>
    <w:p w14:paraId="53844454" w14:textId="77777777" w:rsidR="00DB58B4" w:rsidRDefault="00DD17D4">
      <w:pPr>
        <w:tabs>
          <w:tab w:val="center" w:pos="5179"/>
        </w:tabs>
        <w:spacing w:before="120" w:line="360" w:lineRule="auto"/>
        <w:ind w:left="709"/>
        <w:jc w:val="both"/>
        <w:rPr>
          <w:rFonts w:ascii="Georgia" w:hAnsi="Georgia" w:cs="Georgia"/>
          <w:sz w:val="22"/>
        </w:rPr>
      </w:pPr>
      <w:r>
        <w:rPr>
          <w:rFonts w:ascii="Georgia" w:hAnsi="Georgia" w:cs="Georgia"/>
          <w:sz w:val="23"/>
          <w:szCs w:val="23"/>
        </w:rPr>
        <w:t>Noclegi – w gestii uczestników. Poniżej propozycje noclegów w okolicach Uniwersytetu Gdańskiego:</w:t>
      </w:r>
    </w:p>
    <w:p w14:paraId="143E2A6D" w14:textId="77777777" w:rsidR="00DB58B4" w:rsidRDefault="00DD17D4">
      <w:pPr>
        <w:numPr>
          <w:ilvl w:val="0"/>
          <w:numId w:val="2"/>
        </w:numPr>
        <w:spacing w:line="360" w:lineRule="auto"/>
        <w:jc w:val="both"/>
        <w:rPr>
          <w:rFonts w:ascii="Georgia" w:hAnsi="Georgia" w:cs="Georgia"/>
          <w:sz w:val="22"/>
        </w:rPr>
      </w:pPr>
      <w:r>
        <w:rPr>
          <w:rFonts w:ascii="Georgia" w:hAnsi="Georgia" w:cs="Georgia"/>
          <w:sz w:val="22"/>
        </w:rPr>
        <w:t xml:space="preserve">Hotel Uniwersytecki (Wydział Prawa i Administracji), konieczność wcześniejszej rezerwacji, tel. </w:t>
      </w:r>
      <w:r>
        <w:rPr>
          <w:rFonts w:ascii="Georgia" w:hAnsi="Georgia" w:cs="Arial"/>
          <w:sz w:val="22"/>
        </w:rPr>
        <w:t>(58) 523 29 62</w:t>
      </w:r>
      <w:r>
        <w:rPr>
          <w:rFonts w:ascii="Georgia" w:hAnsi="Georgia" w:cs="Georgia"/>
          <w:sz w:val="22"/>
        </w:rPr>
        <w:t>.</w:t>
      </w:r>
      <w:r>
        <w:rPr>
          <w:rFonts w:ascii="Georgia" w:hAnsi="Georgia" w:cs="Georgia"/>
          <w:sz w:val="22"/>
        </w:rPr>
        <w:tab/>
      </w:r>
    </w:p>
    <w:p w14:paraId="2FEE5E42" w14:textId="77777777" w:rsidR="00DB58B4" w:rsidRPr="00991081" w:rsidRDefault="00DD17D4">
      <w:pPr>
        <w:numPr>
          <w:ilvl w:val="0"/>
          <w:numId w:val="2"/>
        </w:numPr>
        <w:spacing w:line="360" w:lineRule="auto"/>
        <w:jc w:val="both"/>
        <w:rPr>
          <w:rStyle w:val="Pogrubienie"/>
          <w:rFonts w:ascii="Georgia" w:hAnsi="Georgia"/>
          <w:b w:val="0"/>
          <w:sz w:val="22"/>
          <w:szCs w:val="22"/>
        </w:rPr>
      </w:pPr>
      <w:r>
        <w:rPr>
          <w:rFonts w:ascii="Georgia" w:hAnsi="Georgia" w:cs="Georgia"/>
          <w:sz w:val="22"/>
        </w:rPr>
        <w:t xml:space="preserve">Dom Gości Sióstr Brygidek:  </w:t>
      </w:r>
      <w:hyperlink r:id="rId7" w:history="1">
        <w:r>
          <w:rPr>
            <w:rStyle w:val="Hipercze"/>
            <w:rFonts w:ascii="Georgia" w:hAnsi="Georgia" w:cs="Georgia"/>
            <w:sz w:val="22"/>
          </w:rPr>
          <w:t>http://brygidki.pl/dom-gosci.html</w:t>
        </w:r>
      </w:hyperlink>
    </w:p>
    <w:p w14:paraId="66A2C877" w14:textId="77777777" w:rsidR="00DB58B4" w:rsidRPr="00991081" w:rsidRDefault="00DD17D4">
      <w:pPr>
        <w:numPr>
          <w:ilvl w:val="0"/>
          <w:numId w:val="2"/>
        </w:numPr>
        <w:spacing w:line="360" w:lineRule="auto"/>
        <w:jc w:val="both"/>
        <w:rPr>
          <w:rFonts w:ascii="Georgia" w:hAnsi="Georgia" w:cs="Georgia"/>
          <w:b/>
          <w:sz w:val="22"/>
          <w:szCs w:val="22"/>
          <w:lang w:val="en-US"/>
        </w:rPr>
      </w:pPr>
      <w:r w:rsidRPr="00991081">
        <w:rPr>
          <w:rStyle w:val="Pogrubienie"/>
          <w:rFonts w:ascii="Georgia" w:hAnsi="Georgia"/>
          <w:b w:val="0"/>
          <w:sz w:val="22"/>
          <w:szCs w:val="22"/>
          <w:lang w:val="en-US"/>
        </w:rPr>
        <w:t xml:space="preserve">Hotel OLIVIA: </w:t>
      </w:r>
      <w:hyperlink r:id="rId8" w:history="1">
        <w:r w:rsidRPr="00991081">
          <w:rPr>
            <w:rStyle w:val="Hipercze"/>
            <w:rFonts w:ascii="Georgia" w:hAnsi="Georgia"/>
            <w:sz w:val="22"/>
            <w:szCs w:val="22"/>
            <w:lang w:val="en-US"/>
          </w:rPr>
          <w:t>recepcja@hotelolivia.org.pl</w:t>
        </w:r>
      </w:hyperlink>
      <w:r w:rsidRPr="00991081">
        <w:rPr>
          <w:rFonts w:ascii="Georgia" w:hAnsi="Georgia"/>
          <w:sz w:val="22"/>
          <w:szCs w:val="22"/>
          <w:lang w:val="en-US"/>
        </w:rPr>
        <w:t>, tel. 58 343 31 00</w:t>
      </w:r>
    </w:p>
    <w:p w14:paraId="0DF169CE" w14:textId="77777777" w:rsidR="00DB58B4" w:rsidRPr="00991081" w:rsidRDefault="00DB58B4">
      <w:pPr>
        <w:tabs>
          <w:tab w:val="center" w:pos="5179"/>
        </w:tabs>
        <w:spacing w:after="120" w:line="360" w:lineRule="auto"/>
        <w:ind w:firstLine="709"/>
        <w:rPr>
          <w:rFonts w:ascii="Georgia" w:hAnsi="Georgia" w:cs="Georgia"/>
          <w:b/>
          <w:sz w:val="22"/>
          <w:szCs w:val="22"/>
          <w:lang w:val="en-US"/>
        </w:rPr>
      </w:pPr>
    </w:p>
    <w:p w14:paraId="0174BEE2" w14:textId="77777777" w:rsidR="00DB58B4" w:rsidRDefault="00DD17D4">
      <w:pPr>
        <w:tabs>
          <w:tab w:val="center" w:pos="5179"/>
        </w:tabs>
        <w:spacing w:after="120" w:line="360" w:lineRule="auto"/>
        <w:ind w:firstLine="709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Serdecznie zapraszamy Państwa do udziału!</w:t>
      </w:r>
    </w:p>
    <w:p w14:paraId="76CB9CAB" w14:textId="77777777" w:rsidR="00DB58B4" w:rsidRDefault="00DD17D4">
      <w:pPr>
        <w:tabs>
          <w:tab w:val="center" w:pos="5179"/>
        </w:tabs>
        <w:spacing w:line="360" w:lineRule="auto"/>
        <w:ind w:firstLine="709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 poważaniem</w:t>
      </w:r>
    </w:p>
    <w:p w14:paraId="7C4651A4" w14:textId="77777777" w:rsidR="00DB58B4" w:rsidRDefault="00DD17D4">
      <w:pPr>
        <w:tabs>
          <w:tab w:val="center" w:pos="5179"/>
        </w:tabs>
        <w:spacing w:line="360" w:lineRule="auto"/>
        <w:ind w:firstLine="709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Komitet organizacyjny</w:t>
      </w:r>
    </w:p>
    <w:p w14:paraId="30B7002F" w14:textId="77777777" w:rsidR="00DB58B4" w:rsidRDefault="00DD17D4">
      <w:pPr>
        <w:tabs>
          <w:tab w:val="center" w:pos="4813"/>
        </w:tabs>
        <w:spacing w:line="276" w:lineRule="auto"/>
        <w:ind w:firstLine="1893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dr Anna Hau (przewodnicząca)</w:t>
      </w:r>
    </w:p>
    <w:p w14:paraId="778ECB6F" w14:textId="77777777" w:rsidR="00DB58B4" w:rsidRDefault="00DD17D4">
      <w:pPr>
        <w:tabs>
          <w:tab w:val="center" w:pos="4508"/>
        </w:tabs>
        <w:spacing w:line="276" w:lineRule="auto"/>
        <w:ind w:firstLine="709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ab/>
        <w:t xml:space="preserve">dr hab. Żanna </w:t>
      </w:r>
      <w:proofErr w:type="spellStart"/>
      <w:r>
        <w:rPr>
          <w:rFonts w:ascii="Georgia" w:hAnsi="Georgia" w:cs="Georgia"/>
          <w:sz w:val="22"/>
          <w:szCs w:val="22"/>
        </w:rPr>
        <w:t>Sładkiewicz</w:t>
      </w:r>
      <w:proofErr w:type="spellEnd"/>
      <w:r>
        <w:rPr>
          <w:rFonts w:ascii="Georgia" w:hAnsi="Georgia" w:cs="Georgia"/>
          <w:sz w:val="22"/>
          <w:szCs w:val="22"/>
        </w:rPr>
        <w:t xml:space="preserve">, profesor nadzwyczajny </w:t>
      </w:r>
      <w:proofErr w:type="spellStart"/>
      <w:r>
        <w:rPr>
          <w:rFonts w:ascii="Georgia" w:hAnsi="Georgia" w:cs="Georgia"/>
          <w:sz w:val="22"/>
          <w:szCs w:val="22"/>
        </w:rPr>
        <w:t>UG</w:t>
      </w:r>
      <w:proofErr w:type="spellEnd"/>
    </w:p>
    <w:p w14:paraId="3C1F62A7" w14:textId="77777777" w:rsidR="00DB58B4" w:rsidRDefault="00DD17D4">
      <w:pPr>
        <w:spacing w:line="276" w:lineRule="auto"/>
        <w:ind w:firstLine="1845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dr Katarzyna Wądołowska-</w:t>
      </w:r>
      <w:proofErr w:type="spellStart"/>
      <w:r>
        <w:rPr>
          <w:rFonts w:ascii="Georgia" w:hAnsi="Georgia" w:cs="Georgia"/>
          <w:sz w:val="22"/>
          <w:szCs w:val="22"/>
        </w:rPr>
        <w:t>Lesner</w:t>
      </w:r>
      <w:proofErr w:type="spellEnd"/>
    </w:p>
    <w:p w14:paraId="1B1867ED" w14:textId="77777777" w:rsidR="00DB58B4" w:rsidRDefault="00DD17D4">
      <w:pPr>
        <w:spacing w:line="276" w:lineRule="auto"/>
        <w:ind w:firstLine="1845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dr Jolanta Hinc</w:t>
      </w:r>
    </w:p>
    <w:p w14:paraId="1257BEF9" w14:textId="77777777" w:rsidR="00DB58B4" w:rsidRDefault="00DD17D4">
      <w:pPr>
        <w:tabs>
          <w:tab w:val="center" w:pos="1877"/>
        </w:tabs>
        <w:spacing w:line="276" w:lineRule="auto"/>
        <w:ind w:firstLine="1853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ab/>
        <w:t xml:space="preserve">mgr Marta </w:t>
      </w:r>
      <w:proofErr w:type="spellStart"/>
      <w:r>
        <w:rPr>
          <w:rFonts w:ascii="Georgia" w:hAnsi="Georgia" w:cs="Georgia"/>
          <w:sz w:val="22"/>
          <w:szCs w:val="22"/>
        </w:rPr>
        <w:t>Noińska</w:t>
      </w:r>
      <w:proofErr w:type="spellEnd"/>
    </w:p>
    <w:p w14:paraId="4B46220F" w14:textId="77777777" w:rsidR="00DB58B4" w:rsidRDefault="00DD17D4">
      <w:pPr>
        <w:tabs>
          <w:tab w:val="center" w:pos="1877"/>
        </w:tabs>
        <w:spacing w:line="276" w:lineRule="auto"/>
        <w:ind w:firstLine="1853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mgr </w:t>
      </w:r>
      <w:proofErr w:type="spellStart"/>
      <w:r>
        <w:rPr>
          <w:rFonts w:ascii="Georgia" w:hAnsi="Georgia" w:cs="Georgia"/>
          <w:sz w:val="22"/>
          <w:szCs w:val="22"/>
        </w:rPr>
        <w:t>Olena</w:t>
      </w:r>
      <w:proofErr w:type="spellEnd"/>
      <w:r>
        <w:rPr>
          <w:rFonts w:ascii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sz w:val="22"/>
          <w:szCs w:val="22"/>
        </w:rPr>
        <w:t>Yegorova</w:t>
      </w:r>
      <w:proofErr w:type="spellEnd"/>
    </w:p>
    <w:p w14:paraId="5C957DDA" w14:textId="77777777" w:rsidR="00DD17D4" w:rsidRDefault="00DD17D4">
      <w:pPr>
        <w:tabs>
          <w:tab w:val="center" w:pos="5179"/>
        </w:tabs>
        <w:spacing w:line="276" w:lineRule="auto"/>
        <w:ind w:firstLine="1843"/>
      </w:pPr>
      <w:r>
        <w:rPr>
          <w:rFonts w:ascii="Georgia" w:hAnsi="Georgia" w:cs="Georgia"/>
          <w:sz w:val="22"/>
          <w:szCs w:val="22"/>
        </w:rPr>
        <w:t>Roland Hau – Przewodniczący Związku Mniejszości Niemieckiej w Gdańsku</w:t>
      </w:r>
    </w:p>
    <w:sectPr w:rsidR="00DD17D4">
      <w:pgSz w:w="11906" w:h="16838"/>
      <w:pgMar w:top="737" w:right="1274" w:bottom="737" w:left="1276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  <w:color w:val="00000A"/>
        <w:sz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lang w:val="pl-PL"/>
      </w:rPr>
    </w:lvl>
  </w:abstractNum>
  <w:abstractNum w:abstractNumId="2">
    <w:nsid w:val="00000003"/>
    <w:multiLevelType w:val="singleLevel"/>
    <w:tmpl w:val="00000003"/>
    <w:lvl w:ilvl="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D57"/>
    <w:rsid w:val="00286D57"/>
    <w:rsid w:val="00991081"/>
    <w:rsid w:val="00A15B59"/>
    <w:rsid w:val="00BE4059"/>
    <w:rsid w:val="00DB58B4"/>
    <w:rsid w:val="00D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C9692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styleId="Hipercze">
    <w:name w:val="Hyperlin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</w:style>
  <w:style w:type="character" w:customStyle="1" w:styleId="TekstdymkaZnak">
    <w:name w:val="Tekst dymka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szczdanekonfp">
    <w:name w:val="szczdanekonfp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ZwykytekstZnak">
    <w:name w:val="Zwykły tekst Znak"/>
  </w:style>
  <w:style w:type="character" w:styleId="Pogrubienie">
    <w:name w:val="Strong"/>
    <w:qFormat/>
    <w:rPr>
      <w:b/>
      <w:bCs/>
    </w:rPr>
  </w:style>
  <w:style w:type="paragraph" w:customStyle="1" w:styleId="a">
    <w:name w:val="Заголовок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a0">
    <w:name w:val="Указатель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</w:style>
  <w:style w:type="paragraph" w:customStyle="1" w:styleId="Podpis2">
    <w:name w:val="Podpis2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rFonts w:cs="Mangal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</w:style>
  <w:style w:type="paragraph" w:styleId="NormalnyWeb">
    <w:name w:val="Normal (Web)"/>
    <w:basedOn w:val="Normalny"/>
    <w:pPr>
      <w:widowControl/>
      <w:suppressAutoHyphens w:val="0"/>
      <w:spacing w:before="100" w:after="100"/>
    </w:pPr>
  </w:style>
  <w:style w:type="paragraph" w:styleId="Tekstprzypisudolnego">
    <w:name w:val="footnote text"/>
    <w:basedOn w:val="Normalny"/>
    <w:rPr>
      <w:rFonts w:cs="Mangal"/>
      <w:szCs w:val="18"/>
    </w:rPr>
  </w:style>
  <w:style w:type="paragraph" w:customStyle="1" w:styleId="przypis">
    <w:name w:val="przypis"/>
    <w:basedOn w:val="Tekstprzypisudolnego"/>
    <w:pPr>
      <w:widowControl/>
      <w:suppressAutoHyphens w:val="0"/>
      <w:ind w:left="227" w:hanging="227"/>
      <w:jc w:val="both"/>
    </w:p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</w:style>
  <w:style w:type="paragraph" w:customStyle="1" w:styleId="Zwykytekst1">
    <w:name w:val="Zwykły tekst1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onf2017_gdansk@wp.pl" TargetMode="External"/><Relationship Id="rId7" Type="http://schemas.openxmlformats.org/officeDocument/2006/relationships/hyperlink" Target="http://brygidki.pl/dom-gosci.html" TargetMode="External"/><Relationship Id="rId8" Type="http://schemas.openxmlformats.org/officeDocument/2006/relationships/hyperlink" Target="mailto:recepcja@stoczniowiec.org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księżniczka arabela</dc:creator>
  <cp:keywords/>
  <dc:description/>
  <cp:lastModifiedBy>Marta Noinska</cp:lastModifiedBy>
  <cp:revision>6</cp:revision>
  <cp:lastPrinted>1899-12-31T22:36:00Z</cp:lastPrinted>
  <dcterms:created xsi:type="dcterms:W3CDTF">2017-03-01T08:47:00Z</dcterms:created>
  <dcterms:modified xsi:type="dcterms:W3CDTF">2017-03-28T20:27:00Z</dcterms:modified>
</cp:coreProperties>
</file>