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A7" w:rsidRDefault="006B1BA7"/>
    <w:p w:rsidR="00F2546E" w:rsidRPr="00690C7E" w:rsidRDefault="00F2546E" w:rsidP="00F2546E">
      <w:pPr>
        <w:spacing w:before="120" w:after="120" w:line="240" w:lineRule="auto"/>
        <w:jc w:val="both"/>
        <w:rPr>
          <w:rFonts w:cs="Arial"/>
          <w:b/>
          <w:smallCaps/>
        </w:rPr>
      </w:pPr>
      <w:r w:rsidRPr="00690C7E">
        <w:rPr>
          <w:rFonts w:cs="Arial"/>
          <w:b/>
          <w:smallCaps/>
        </w:rPr>
        <w:t xml:space="preserve">red. </w:t>
      </w:r>
      <w:proofErr w:type="spellStart"/>
      <w:r w:rsidRPr="00690C7E">
        <w:rPr>
          <w:rFonts w:cs="Arial"/>
          <w:b/>
          <w:smallCaps/>
        </w:rPr>
        <w:t>Jürgen</w:t>
      </w:r>
      <w:proofErr w:type="spellEnd"/>
      <w:r w:rsidRPr="00690C7E">
        <w:rPr>
          <w:rFonts w:cs="Arial"/>
          <w:b/>
          <w:smallCaps/>
        </w:rPr>
        <w:t xml:space="preserve"> </w:t>
      </w:r>
      <w:proofErr w:type="spellStart"/>
      <w:r w:rsidRPr="00690C7E">
        <w:rPr>
          <w:rFonts w:cs="Arial"/>
          <w:b/>
          <w:smallCaps/>
        </w:rPr>
        <w:t>Vietig</w:t>
      </w:r>
      <w:proofErr w:type="spellEnd"/>
    </w:p>
    <w:p w:rsidR="00F2546E" w:rsidRPr="00690C7E" w:rsidRDefault="00F2546E" w:rsidP="00F2546E">
      <w:pPr>
        <w:spacing w:before="120" w:after="120" w:line="240" w:lineRule="auto"/>
        <w:jc w:val="both"/>
        <w:rPr>
          <w:rFonts w:eastAsia="Times New Roman" w:cs="Arial"/>
          <w:lang w:eastAsia="de-DE"/>
        </w:rPr>
      </w:pPr>
      <w:r w:rsidRPr="00690C7E">
        <w:rPr>
          <w:rFonts w:eastAsia="Times New Roman" w:cs="Arial"/>
          <w:lang w:eastAsia="de-DE"/>
        </w:rPr>
        <w:t>ur. w 1940 r.; studia historii Europy  Wschodniej i slawistyki w Monachium, Krako</w:t>
      </w:r>
      <w:r>
        <w:rPr>
          <w:rFonts w:eastAsia="Times New Roman" w:cs="Arial"/>
          <w:lang w:eastAsia="de-DE"/>
        </w:rPr>
        <w:t>wie (Uniwersytet Jagielloński) oraz</w:t>
      </w:r>
      <w:r w:rsidRPr="00690C7E">
        <w:rPr>
          <w:rFonts w:eastAsia="Times New Roman" w:cs="Arial"/>
          <w:lang w:eastAsia="de-DE"/>
        </w:rPr>
        <w:t xml:space="preserve"> na Wolnym Uniwersytecie w Berlinie Zachodnim.</w:t>
      </w:r>
    </w:p>
    <w:p w:rsidR="00F2546E" w:rsidRPr="00690C7E" w:rsidRDefault="00F2546E" w:rsidP="00F2546E">
      <w:pPr>
        <w:spacing w:before="120" w:after="120" w:line="240" w:lineRule="auto"/>
        <w:jc w:val="both"/>
        <w:rPr>
          <w:rFonts w:eastAsia="Times New Roman" w:cs="Arial"/>
          <w:lang w:eastAsia="de-DE"/>
        </w:rPr>
      </w:pPr>
      <w:r w:rsidRPr="00690C7E">
        <w:rPr>
          <w:rFonts w:eastAsia="Times New Roman" w:cs="Arial"/>
          <w:lang w:eastAsia="de-DE"/>
        </w:rPr>
        <w:t xml:space="preserve">M.in. współpracownik interdyscyplinarnej grupy roboczej „Germania Slavica“ na Wolnym Uniwersytecie, redaktor RIAS Berlin, a także kierownik Redakcji Polskiej przy </w:t>
      </w:r>
      <w:proofErr w:type="spellStart"/>
      <w:r w:rsidRPr="00690C7E">
        <w:rPr>
          <w:rFonts w:eastAsia="Times New Roman" w:cs="Arial"/>
          <w:lang w:eastAsia="de-DE"/>
        </w:rPr>
        <w:t>Deutschlandfunk</w:t>
      </w:r>
      <w:proofErr w:type="spellEnd"/>
      <w:r w:rsidRPr="00690C7E">
        <w:rPr>
          <w:rFonts w:eastAsia="Times New Roman" w:cs="Arial"/>
          <w:lang w:eastAsia="de-DE"/>
        </w:rPr>
        <w:t xml:space="preserve"> i Studia Parlamentarnego w Deutsche </w:t>
      </w:r>
      <w:proofErr w:type="spellStart"/>
      <w:r w:rsidRPr="00690C7E">
        <w:rPr>
          <w:rFonts w:eastAsia="Times New Roman" w:cs="Arial"/>
          <w:lang w:eastAsia="de-DE"/>
        </w:rPr>
        <w:t>Welle</w:t>
      </w:r>
      <w:proofErr w:type="spellEnd"/>
      <w:r w:rsidRPr="00690C7E">
        <w:rPr>
          <w:rFonts w:eastAsia="Times New Roman" w:cs="Arial"/>
          <w:lang w:eastAsia="de-DE"/>
        </w:rPr>
        <w:t xml:space="preserve">. 1968-1988 korespondent </w:t>
      </w:r>
      <w:proofErr w:type="spellStart"/>
      <w:r w:rsidRPr="00690C7E">
        <w:rPr>
          <w:rFonts w:eastAsia="Times New Roman" w:cs="Arial"/>
          <w:lang w:eastAsia="de-DE"/>
        </w:rPr>
        <w:t>Süddeutsche</w:t>
      </w:r>
      <w:proofErr w:type="spellEnd"/>
      <w:r w:rsidRPr="00690C7E">
        <w:rPr>
          <w:rFonts w:eastAsia="Times New Roman" w:cs="Arial"/>
          <w:lang w:eastAsia="de-DE"/>
        </w:rPr>
        <w:t xml:space="preserve"> Zeitung i RIAS, a w 1994-1999 – ARD w Warszawie.</w:t>
      </w:r>
    </w:p>
    <w:p w:rsidR="00F2546E" w:rsidRPr="00690C7E" w:rsidRDefault="00F2546E" w:rsidP="00F2546E">
      <w:pPr>
        <w:spacing w:before="120" w:after="120" w:line="240" w:lineRule="auto"/>
        <w:jc w:val="both"/>
        <w:rPr>
          <w:rFonts w:eastAsia="Times New Roman" w:cs="Arial"/>
          <w:lang w:eastAsia="de-DE"/>
        </w:rPr>
      </w:pPr>
      <w:r w:rsidRPr="00690C7E">
        <w:rPr>
          <w:rFonts w:eastAsia="Times New Roman" w:cs="Arial"/>
          <w:lang w:eastAsia="de-DE"/>
        </w:rPr>
        <w:t>Członek „Grupy Kopernika” przy Niemieckim Instytucie Polskim od początku jej istnienia. Koordynator projektu „</w:t>
      </w:r>
      <w:proofErr w:type="spellStart"/>
      <w:r w:rsidRPr="00690C7E">
        <w:rPr>
          <w:rFonts w:eastAsia="Times New Roman" w:cs="Arial"/>
          <w:lang w:eastAsia="de-DE"/>
        </w:rPr>
        <w:t>Medien</w:t>
      </w:r>
      <w:proofErr w:type="spellEnd"/>
      <w:r w:rsidRPr="00690C7E">
        <w:rPr>
          <w:rFonts w:eastAsia="Times New Roman" w:cs="Arial"/>
          <w:lang w:eastAsia="de-DE"/>
        </w:rPr>
        <w:t xml:space="preserve"> – </w:t>
      </w:r>
      <w:proofErr w:type="spellStart"/>
      <w:r w:rsidRPr="00690C7E">
        <w:rPr>
          <w:rFonts w:eastAsia="Times New Roman" w:cs="Arial"/>
          <w:lang w:eastAsia="de-DE"/>
        </w:rPr>
        <w:t>Mittler</w:t>
      </w:r>
      <w:proofErr w:type="spellEnd"/>
      <w:r w:rsidRPr="00690C7E">
        <w:rPr>
          <w:rFonts w:eastAsia="Times New Roman" w:cs="Arial"/>
          <w:lang w:eastAsia="de-DE"/>
        </w:rPr>
        <w:t xml:space="preserve"> </w:t>
      </w:r>
      <w:proofErr w:type="spellStart"/>
      <w:r w:rsidRPr="00690C7E">
        <w:rPr>
          <w:rFonts w:eastAsia="Times New Roman" w:cs="Arial"/>
          <w:lang w:eastAsia="de-DE"/>
        </w:rPr>
        <w:t>zwischen</w:t>
      </w:r>
      <w:proofErr w:type="spellEnd"/>
      <w:r w:rsidRPr="00690C7E">
        <w:rPr>
          <w:rFonts w:eastAsia="Times New Roman" w:cs="Arial"/>
          <w:lang w:eastAsia="de-DE"/>
        </w:rPr>
        <w:t xml:space="preserve"> den </w:t>
      </w:r>
      <w:proofErr w:type="spellStart"/>
      <w:r w:rsidRPr="00690C7E">
        <w:rPr>
          <w:rFonts w:eastAsia="Times New Roman" w:cs="Arial"/>
          <w:lang w:eastAsia="de-DE"/>
        </w:rPr>
        <w:t>Völkern</w:t>
      </w:r>
      <w:proofErr w:type="spellEnd"/>
      <w:r w:rsidRPr="00690C7E">
        <w:rPr>
          <w:rFonts w:eastAsia="Times New Roman" w:cs="Arial"/>
          <w:lang w:eastAsia="de-DE"/>
        </w:rPr>
        <w:t xml:space="preserve">” [Media – pośrednik między narodami]  dla młodych dziennikarzy z Europy Środkowej i Wschodniej, prowadzonego przez Fundację im. Roberta Boscha we współpracy z Berlińską Szkołą Dziennikarzy. Od 2009 roku przewodniczący Kuratorium Gremium Wspierania Uniwersytetu Europejskiego </w:t>
      </w:r>
      <w:proofErr w:type="spellStart"/>
      <w:r w:rsidRPr="00690C7E">
        <w:rPr>
          <w:rFonts w:eastAsia="Times New Roman" w:cs="Arial"/>
          <w:lang w:eastAsia="de-DE"/>
        </w:rPr>
        <w:t>Viadrina</w:t>
      </w:r>
      <w:proofErr w:type="spellEnd"/>
      <w:r w:rsidRPr="00690C7E">
        <w:rPr>
          <w:rFonts w:eastAsia="Times New Roman" w:cs="Arial"/>
          <w:lang w:eastAsia="de-DE"/>
        </w:rPr>
        <w:t xml:space="preserve">, wybierającego laureatów Nagrody </w:t>
      </w:r>
      <w:proofErr w:type="spellStart"/>
      <w:r w:rsidRPr="00690C7E">
        <w:rPr>
          <w:rFonts w:eastAsia="Times New Roman" w:cs="Arial"/>
          <w:lang w:eastAsia="de-DE"/>
        </w:rPr>
        <w:t>Viadrina</w:t>
      </w:r>
      <w:proofErr w:type="spellEnd"/>
      <w:r w:rsidRPr="00690C7E">
        <w:rPr>
          <w:rFonts w:eastAsia="Times New Roman" w:cs="Arial"/>
          <w:lang w:eastAsia="de-DE"/>
        </w:rPr>
        <w:t>.</w:t>
      </w:r>
    </w:p>
    <w:p w:rsidR="00F2546E" w:rsidRPr="00690C7E" w:rsidRDefault="00F2546E" w:rsidP="00F2546E">
      <w:pPr>
        <w:spacing w:before="120" w:after="12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W</w:t>
      </w:r>
      <w:r w:rsidRPr="00690C7E">
        <w:rPr>
          <w:rFonts w:eastAsia="Times New Roman" w:cs="Arial"/>
          <w:lang w:eastAsia="de-DE"/>
        </w:rPr>
        <w:t xml:space="preserve"> 2011 </w:t>
      </w:r>
      <w:r>
        <w:rPr>
          <w:rFonts w:eastAsia="Times New Roman" w:cs="Arial"/>
          <w:lang w:eastAsia="de-DE"/>
        </w:rPr>
        <w:t>r. w</w:t>
      </w:r>
      <w:r w:rsidRPr="00690C7E">
        <w:rPr>
          <w:rFonts w:eastAsia="Times New Roman" w:cs="Arial"/>
          <w:lang w:eastAsia="de-DE"/>
        </w:rPr>
        <w:t xml:space="preserve">yróżniony Nagrodą im. Marii Wawrykowej przez Wspólną Polsko-Niemiecką Komisję Podręcznikową. </w:t>
      </w:r>
    </w:p>
    <w:p w:rsidR="003D2E5E" w:rsidRDefault="003D2E5E" w:rsidP="00690C7E">
      <w:pPr>
        <w:spacing w:before="120" w:after="120" w:line="240" w:lineRule="auto"/>
        <w:jc w:val="both"/>
        <w:rPr>
          <w:rFonts w:cs="Arial"/>
          <w:b/>
          <w:smallCaps/>
        </w:rPr>
      </w:pPr>
    </w:p>
    <w:p w:rsidR="00FE0AA9" w:rsidRPr="00690C7E" w:rsidRDefault="00FE0AA9" w:rsidP="00690C7E">
      <w:pPr>
        <w:spacing w:before="120" w:after="120" w:line="240" w:lineRule="auto"/>
        <w:jc w:val="both"/>
        <w:rPr>
          <w:rFonts w:cs="Arial"/>
          <w:b/>
          <w:smallCaps/>
        </w:rPr>
      </w:pPr>
      <w:bookmarkStart w:id="0" w:name="_GoBack"/>
      <w:bookmarkEnd w:id="0"/>
      <w:r w:rsidRPr="00690C7E">
        <w:rPr>
          <w:rFonts w:cs="Arial"/>
          <w:b/>
          <w:smallCaps/>
        </w:rPr>
        <w:t>d</w:t>
      </w:r>
      <w:r w:rsidR="00C21013" w:rsidRPr="00690C7E">
        <w:rPr>
          <w:rFonts w:cs="Arial"/>
          <w:b/>
          <w:smallCaps/>
        </w:rPr>
        <w:t xml:space="preserve">r Christian </w:t>
      </w:r>
      <w:proofErr w:type="spellStart"/>
      <w:r w:rsidR="00C21013" w:rsidRPr="00690C7E">
        <w:rPr>
          <w:rFonts w:cs="Arial"/>
          <w:b/>
          <w:smallCaps/>
        </w:rPr>
        <w:t>Pletzing</w:t>
      </w:r>
      <w:proofErr w:type="spellEnd"/>
      <w:r w:rsidR="00C21013" w:rsidRPr="00690C7E">
        <w:rPr>
          <w:rFonts w:cs="Arial"/>
          <w:b/>
          <w:smallCaps/>
        </w:rPr>
        <w:t xml:space="preserve"> </w:t>
      </w:r>
    </w:p>
    <w:p w:rsidR="00C21013" w:rsidRPr="00690C7E" w:rsidRDefault="00C21013" w:rsidP="00690C7E">
      <w:pPr>
        <w:spacing w:before="120" w:after="120" w:line="240" w:lineRule="auto"/>
        <w:jc w:val="both"/>
        <w:rPr>
          <w:rFonts w:cs="Arial"/>
        </w:rPr>
      </w:pPr>
      <w:r w:rsidRPr="00690C7E">
        <w:rPr>
          <w:rFonts w:cs="Arial"/>
        </w:rPr>
        <w:t xml:space="preserve">ur. 1969 w </w:t>
      </w:r>
      <w:proofErr w:type="spellStart"/>
      <w:r w:rsidRPr="00690C7E">
        <w:rPr>
          <w:rFonts w:cs="Arial"/>
        </w:rPr>
        <w:t>Münster</w:t>
      </w:r>
      <w:proofErr w:type="spellEnd"/>
      <w:r w:rsidRPr="00690C7E">
        <w:rPr>
          <w:rFonts w:cs="Arial"/>
        </w:rPr>
        <w:t xml:space="preserve">; studia historii i politologii w </w:t>
      </w:r>
      <w:proofErr w:type="spellStart"/>
      <w:r w:rsidRPr="00690C7E">
        <w:rPr>
          <w:rFonts w:cs="Arial"/>
        </w:rPr>
        <w:t>Münster</w:t>
      </w:r>
      <w:proofErr w:type="spellEnd"/>
      <w:r w:rsidRPr="00690C7E">
        <w:rPr>
          <w:rFonts w:cs="Arial"/>
        </w:rPr>
        <w:t xml:space="preserve"> i na Uniwersytecie Humboldtów w Berlinie. 1996/97 pobyt naukowy w Polsce jako stypendysta Niemieckiego Instytutu Historycznego w Warszawie. </w:t>
      </w:r>
      <w:r w:rsidR="00FE0AA9" w:rsidRPr="00690C7E">
        <w:rPr>
          <w:rFonts w:cs="Arial"/>
        </w:rPr>
        <w:t>2002</w:t>
      </w:r>
      <w:r w:rsidRPr="00690C7E">
        <w:rPr>
          <w:rFonts w:cs="Arial"/>
        </w:rPr>
        <w:t xml:space="preserve"> obrona pracy doktorskiej na temat niemieckiego i polskiego nacjonalizmu w Prusach Wschodnich i Zachodnich w XIX wieku; </w:t>
      </w:r>
      <w:r w:rsidR="00FE0AA9" w:rsidRPr="00690C7E">
        <w:rPr>
          <w:rFonts w:cs="Arial"/>
        </w:rPr>
        <w:t>2000-2001</w:t>
      </w:r>
      <w:r w:rsidRPr="00690C7E">
        <w:rPr>
          <w:rFonts w:cs="Arial"/>
        </w:rPr>
        <w:t xml:space="preserve"> kierownik </w:t>
      </w:r>
      <w:proofErr w:type="spellStart"/>
      <w:r w:rsidRPr="00690C7E">
        <w:rPr>
          <w:rFonts w:cs="Arial"/>
        </w:rPr>
        <w:t>Ostsee</w:t>
      </w:r>
      <w:proofErr w:type="spellEnd"/>
      <w:r w:rsidRPr="00690C7E">
        <w:rPr>
          <w:rFonts w:cs="Arial"/>
        </w:rPr>
        <w:t xml:space="preserve">-Akademie </w:t>
      </w:r>
      <w:proofErr w:type="spellStart"/>
      <w:r w:rsidRPr="00690C7E">
        <w:rPr>
          <w:rFonts w:cs="Arial"/>
        </w:rPr>
        <w:t>Travemünde</w:t>
      </w:r>
      <w:proofErr w:type="spellEnd"/>
      <w:r w:rsidRPr="00690C7E">
        <w:rPr>
          <w:rFonts w:cs="Arial"/>
        </w:rPr>
        <w:t xml:space="preserve">, od 2002 współpracownik a od 2004 dyrektor </w:t>
      </w:r>
      <w:proofErr w:type="spellStart"/>
      <w:r w:rsidRPr="00690C7E">
        <w:rPr>
          <w:rFonts w:cs="Arial"/>
        </w:rPr>
        <w:t>Academia</w:t>
      </w:r>
      <w:proofErr w:type="spellEnd"/>
      <w:r w:rsidRPr="00690C7E">
        <w:rPr>
          <w:rFonts w:cs="Arial"/>
        </w:rPr>
        <w:t xml:space="preserve"> </w:t>
      </w:r>
      <w:proofErr w:type="spellStart"/>
      <w:r w:rsidRPr="00690C7E">
        <w:rPr>
          <w:rFonts w:cs="Arial"/>
        </w:rPr>
        <w:t>Baltica</w:t>
      </w:r>
      <w:proofErr w:type="spellEnd"/>
      <w:r w:rsidRPr="00690C7E">
        <w:rPr>
          <w:rFonts w:cs="Arial"/>
        </w:rPr>
        <w:t xml:space="preserve"> w Lubece, od 2001 kieruje także Akademie </w:t>
      </w:r>
      <w:proofErr w:type="spellStart"/>
      <w:r w:rsidRPr="00690C7E">
        <w:rPr>
          <w:rFonts w:cs="Arial"/>
        </w:rPr>
        <w:t>Sankelmark</w:t>
      </w:r>
      <w:proofErr w:type="spellEnd"/>
      <w:r w:rsidRPr="00690C7E">
        <w:rPr>
          <w:rFonts w:cs="Arial"/>
        </w:rPr>
        <w:t xml:space="preserve"> i Europejską Akademią Schleswig-Holstein.</w:t>
      </w:r>
    </w:p>
    <w:p w:rsidR="00C21013" w:rsidRPr="00690C7E" w:rsidRDefault="00FE0AA9" w:rsidP="00690C7E">
      <w:pPr>
        <w:spacing w:before="120" w:after="120" w:line="240" w:lineRule="auto"/>
        <w:jc w:val="both"/>
        <w:rPr>
          <w:rFonts w:cs="Arial"/>
        </w:rPr>
      </w:pPr>
      <w:r w:rsidRPr="00690C7E">
        <w:rPr>
          <w:rFonts w:cs="Arial"/>
        </w:rPr>
        <w:t>Obszary zainteresowań</w:t>
      </w:r>
      <w:r w:rsidR="00C21013" w:rsidRPr="00690C7E">
        <w:rPr>
          <w:rFonts w:cs="Arial"/>
        </w:rPr>
        <w:t xml:space="preserve">: historia relacji polsko-niemieckich i obszaru Morza Bałtyckiego, kultura i historia Europy Środkowo-Wschodniej, nacjonalizm i </w:t>
      </w:r>
      <w:r w:rsidR="00690C7E" w:rsidRPr="00690C7E">
        <w:rPr>
          <w:rFonts w:cs="Arial"/>
        </w:rPr>
        <w:t xml:space="preserve">relacje </w:t>
      </w:r>
      <w:proofErr w:type="spellStart"/>
      <w:r w:rsidR="00C21013" w:rsidRPr="00690C7E">
        <w:rPr>
          <w:rFonts w:cs="Arial"/>
        </w:rPr>
        <w:t>międzyetniczne</w:t>
      </w:r>
      <w:proofErr w:type="spellEnd"/>
      <w:r w:rsidR="00C21013" w:rsidRPr="00690C7E">
        <w:rPr>
          <w:rFonts w:cs="Arial"/>
        </w:rPr>
        <w:t>, kultura pamięci.</w:t>
      </w:r>
    </w:p>
    <w:p w:rsidR="00C21013" w:rsidRPr="00690C7E" w:rsidRDefault="00C21013" w:rsidP="00690C7E">
      <w:pPr>
        <w:spacing w:before="120" w:after="120" w:line="240" w:lineRule="auto"/>
        <w:jc w:val="both"/>
        <w:rPr>
          <w:rFonts w:cs="Arial"/>
        </w:rPr>
      </w:pPr>
      <w:r w:rsidRPr="00690C7E">
        <w:rPr>
          <w:rFonts w:cs="Arial"/>
        </w:rPr>
        <w:t xml:space="preserve">Działalność społeczna: Członek Zarządu w  </w:t>
      </w:r>
      <w:proofErr w:type="spellStart"/>
      <w:r w:rsidRPr="00690C7E">
        <w:rPr>
          <w:rFonts w:cs="Arial"/>
        </w:rPr>
        <w:t>Nordost-Institut</w:t>
      </w:r>
      <w:proofErr w:type="spellEnd"/>
      <w:r w:rsidRPr="00690C7E">
        <w:rPr>
          <w:rFonts w:cs="Arial"/>
        </w:rPr>
        <w:t xml:space="preserve"> (</w:t>
      </w:r>
      <w:proofErr w:type="spellStart"/>
      <w:r w:rsidRPr="00690C7E">
        <w:rPr>
          <w:rFonts w:cs="Arial"/>
        </w:rPr>
        <w:t>Lüneburg</w:t>
      </w:r>
      <w:proofErr w:type="spellEnd"/>
      <w:r w:rsidRPr="00690C7E">
        <w:rPr>
          <w:rFonts w:cs="Arial"/>
        </w:rPr>
        <w:t>); członek Kuratorium Thomas-Mann-</w:t>
      </w:r>
      <w:proofErr w:type="spellStart"/>
      <w:r w:rsidRPr="00690C7E">
        <w:rPr>
          <w:rFonts w:cs="Arial"/>
        </w:rPr>
        <w:t>Kulturzentrum</w:t>
      </w:r>
      <w:proofErr w:type="spellEnd"/>
      <w:r w:rsidRPr="00690C7E">
        <w:rPr>
          <w:rFonts w:cs="Arial"/>
        </w:rPr>
        <w:t xml:space="preserve"> w Nidzie (Litwa); członek Instytutu Kaszubskiego w Gdańsku i </w:t>
      </w:r>
      <w:proofErr w:type="spellStart"/>
      <w:r w:rsidRPr="00690C7E">
        <w:rPr>
          <w:rFonts w:cs="Arial"/>
        </w:rPr>
        <w:t>Historische</w:t>
      </w:r>
      <w:proofErr w:type="spellEnd"/>
      <w:r w:rsidRPr="00690C7E">
        <w:rPr>
          <w:rFonts w:cs="Arial"/>
        </w:rPr>
        <w:t xml:space="preserve"> </w:t>
      </w:r>
      <w:proofErr w:type="spellStart"/>
      <w:r w:rsidRPr="00690C7E">
        <w:rPr>
          <w:rFonts w:cs="Arial"/>
        </w:rPr>
        <w:t>Kommission</w:t>
      </w:r>
      <w:proofErr w:type="spellEnd"/>
      <w:r w:rsidRPr="00690C7E">
        <w:rPr>
          <w:rFonts w:cs="Arial"/>
        </w:rPr>
        <w:t xml:space="preserve"> </w:t>
      </w:r>
      <w:proofErr w:type="spellStart"/>
      <w:r w:rsidRPr="00690C7E">
        <w:rPr>
          <w:rFonts w:cs="Arial"/>
        </w:rPr>
        <w:t>für</w:t>
      </w:r>
      <w:proofErr w:type="spellEnd"/>
      <w:r w:rsidRPr="00690C7E">
        <w:rPr>
          <w:rFonts w:cs="Arial"/>
        </w:rPr>
        <w:t xml:space="preserve"> </w:t>
      </w:r>
      <w:proofErr w:type="spellStart"/>
      <w:r w:rsidRPr="00690C7E">
        <w:rPr>
          <w:rFonts w:cs="Arial"/>
        </w:rPr>
        <w:t>ost</w:t>
      </w:r>
      <w:proofErr w:type="spellEnd"/>
      <w:r w:rsidRPr="00690C7E">
        <w:rPr>
          <w:rFonts w:cs="Arial"/>
        </w:rPr>
        <w:t xml:space="preserve">- </w:t>
      </w:r>
      <w:proofErr w:type="spellStart"/>
      <w:r w:rsidRPr="00690C7E">
        <w:rPr>
          <w:rFonts w:cs="Arial"/>
        </w:rPr>
        <w:t>und</w:t>
      </w:r>
      <w:proofErr w:type="spellEnd"/>
      <w:r w:rsidRPr="00690C7E">
        <w:rPr>
          <w:rFonts w:cs="Arial"/>
        </w:rPr>
        <w:t xml:space="preserve"> </w:t>
      </w:r>
      <w:proofErr w:type="spellStart"/>
      <w:r w:rsidRPr="00690C7E">
        <w:rPr>
          <w:rFonts w:cs="Arial"/>
        </w:rPr>
        <w:t>westpreußische</w:t>
      </w:r>
      <w:proofErr w:type="spellEnd"/>
      <w:r w:rsidRPr="00690C7E">
        <w:rPr>
          <w:rFonts w:cs="Arial"/>
        </w:rPr>
        <w:t xml:space="preserve"> </w:t>
      </w:r>
      <w:proofErr w:type="spellStart"/>
      <w:r w:rsidRPr="00690C7E">
        <w:rPr>
          <w:rFonts w:cs="Arial"/>
        </w:rPr>
        <w:t>Landesforschung</w:t>
      </w:r>
      <w:proofErr w:type="spellEnd"/>
      <w:r w:rsidRPr="00690C7E">
        <w:rPr>
          <w:rFonts w:cs="Arial"/>
        </w:rPr>
        <w:t>.</w:t>
      </w:r>
    </w:p>
    <w:p w:rsidR="00AA5C8C" w:rsidRPr="00690C7E" w:rsidRDefault="00AA5C8C" w:rsidP="00690C7E">
      <w:pPr>
        <w:spacing w:before="120" w:after="120" w:line="240" w:lineRule="auto"/>
        <w:jc w:val="both"/>
        <w:rPr>
          <w:rFonts w:cs="Arial"/>
        </w:rPr>
      </w:pPr>
    </w:p>
    <w:p w:rsidR="00AA5C8C" w:rsidRPr="00690C7E" w:rsidRDefault="00AA5C8C" w:rsidP="00FE0AA9">
      <w:pPr>
        <w:spacing w:after="120"/>
        <w:jc w:val="both"/>
        <w:rPr>
          <w:rFonts w:ascii="Arial" w:hAnsi="Arial" w:cs="Arial"/>
        </w:rPr>
      </w:pPr>
    </w:p>
    <w:p w:rsidR="00C21013" w:rsidRPr="00690C7E" w:rsidRDefault="00C21013"/>
    <w:sectPr w:rsidR="00C21013" w:rsidRPr="0069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13"/>
    <w:rsid w:val="002944C5"/>
    <w:rsid w:val="003D2E5E"/>
    <w:rsid w:val="00690C7E"/>
    <w:rsid w:val="006A1F67"/>
    <w:rsid w:val="006B1BA7"/>
    <w:rsid w:val="007A3212"/>
    <w:rsid w:val="00AA5C8C"/>
    <w:rsid w:val="00AD4D8A"/>
    <w:rsid w:val="00C21013"/>
    <w:rsid w:val="00DC13F8"/>
    <w:rsid w:val="00F2546E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2B2B-46BD-46EC-99D3-E30CFE3A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Miloslawa Borzyszkowska</dc:creator>
  <cp:keywords/>
  <dc:description/>
  <cp:lastModifiedBy>Miloslawa Borzyszkowska</cp:lastModifiedBy>
  <cp:revision>3</cp:revision>
  <dcterms:created xsi:type="dcterms:W3CDTF">2015-01-09T15:26:00Z</dcterms:created>
  <dcterms:modified xsi:type="dcterms:W3CDTF">2015-01-15T10:06:00Z</dcterms:modified>
</cp:coreProperties>
</file>